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Povedená čtveřice z Ostravy prodávala nelegální tabák</w:t>
      </w:r>
    </w:p>
    <w:p>
      <w:pPr/>
      <w:r>
        <w:rPr/>
        <w:t xml:space="preserve">Toto jsou stogramová balení tabáku, které prodávali dva muži a dvě ženy z Ostravy. Byli vlastně jakási rodinná firma, protože jsou příbuzní. Nejprve postupně nakoupili tři tuny řezaného tabáku a ten uskladnili v garáži v Ostravě. Odtud ho pak distribuovali dále.</w:t>
      </w:r>
    </w:p>
    <w:p>
      <w:pPr/>
      <w:r>
        <w:rPr/>
        <w:t xml:space="preserve">Martin Válek, vedoucí hospodářské kriminálky MS kraje: “Všichni obvinění tabák balili do stogramových balení a vždy v počtu nejméně sto kusů v balíku tento tabák poštou rozesílali svým odběratelům po celé ČR.”</w:t>
      </w:r>
    </w:p>
    <w:p>
      <w:pPr/>
      <w:r>
        <w:rPr/>
        <w:t xml:space="preserve">Podnikání povedené rodiny téměř rok sledovali také policisté. Při vyšetřování zjistili, že neodváděli spotřební daň a na tak velkém množství tabáku vznikla státu škoda šest milionů korun. Policisté jim proto zabavili majetek. </w:t>
      </w:r>
    </w:p>
    <w:p>
      <w:pPr/>
      <w:r>
        <w:rPr/>
        <w:t xml:space="preserve">Martin Válek, vedoucí hospodářské kriminálky MS kraje: “Z majetku obviněných se nám podařilo jako náhradní hodnotu zajistit dva rodinné domy, jeden bytový dům s 6 byty a dodávku.”</w:t>
      </w:r>
    </w:p>
    <w:p>
      <w:pPr/>
      <w:r>
        <w:rPr/>
        <w:t xml:space="preserve">Všichni čtyři byli obviněni z trestného činu krácení daně, poplatku a podobné povinné platby a čeká je soud. Pokud budou uznáni vinnými, hrozí jim až 10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102/povedena-ctverice-z-ostravy-prodavala-nelegalni-tab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2026-09-15T16:16:11+02:00</dcterms:created>
  <dcterms:modified xsi:type="dcterms:W3CDTF">2026-09-15T16:16:11+02:00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