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z DDM hráli představení pro vrstevníky</w:t>
      </w:r>
    </w:p>
    <w:p>
      <w:pPr/>
      <w:r>
        <w:rPr/>
        <w:t xml:space="preserve">Mládežhraje pro mládež. Touto krátkou větou by se dalo podtrhnout to, oco šlo souboru mladých umělců z Domu dětí a mládežepředevším. Tradiční pohádka, která se nacvičuje každoročněpro malé děti, šla protentokrát stranou a divácký prostordostali ti starší. Mnohem zajímavější je ale otázka proč.</w:t>
      </w:r>
    </w:p>
    <w:p>
      <w:pPr/>
      <w:r>
        <w:rPr/>
        <w:t xml:space="preserve">Představení,které si mladí pro mladé připravili se nedá tak lehce zařadit,skládalo se totiž hned z několika rovin.</w:t>
      </w:r>
    </w:p>
    <w:p>
      <w:pPr/>
      <w:r>
        <w:rPr/>
        <w:t xml:space="preserve">Smíchmladých diváků jednoznačně potvrdil, že se soubor svýmpředstavením trefil správněa nezbývá, než čekat, zda tahle parta s něčím přijdou zasepříště.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82/mladi-umelci-z-ddm-hrali-predstaveni-pro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2026-06-30T15:48:57+02:00</dcterms:created>
  <dcterms:modified xsi:type="dcterms:W3CDTF">2026-06-30T15:48:57+02:00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