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chystá preventivní projekty s pivovarem</w:t>
      </w:r>
    </w:p>
    <w:p>
      <w:pPr/>
      <w:r>
        <w:rPr/>
        <w:t xml:space="preserve">Hejtman MS kraje Miroslav Novák a generální ředitel Plzeňského Prazdroje Paolo Lanzarotti podepsali v Ostravě v sídle krajského úřadu deklaraci o rozsáhlé spolupráci. Dohodli se na aktivitách při společenských a kulturních akcích a chtějí také společně rozvíjet cestovní ruch.</w:t>
      </w:r>
    </w:p>
    <w:p>
      <w:pPr/>
      <w:r>
        <w:rPr/>
        <w:t xml:space="preserve">Miroslav Novák (ČSSD), hejtman MS kraje: “Memorandem jsme ztvrdili dlouhodobou spolupráci, která existuje. Spolupráce je v popularizaci značky a MS kraje.”</w:t>
      </w:r>
    </w:p>
    <w:p>
      <w:pPr/>
      <w:r>
        <w:rPr/>
        <w:t xml:space="preserve">Paolo Lanzarotti, generální ředitel Plzeňského Prazdroje: “Cílem Plzeňského Prazdroje je budovat společnou prosperitu, protože když se bude dařit nám, bude se dařit i obyvatelům v regionech, kde působíme. Jsem proto rád, že spolupráce s Moravskoslezským krajem podpisem deklarace pokročila o významný krok kupředu.“</w:t>
      </w:r>
    </w:p>
    <w:p>
      <w:pPr/>
      <w:r>
        <w:rPr/>
        <w:t xml:space="preserve">Kraj bude s pivovarem spolupracovat například na projektu Respektuj 18, který by měl působit na mladé lidi a odrazovat je od konzumace alkoholu.</w:t>
      </w:r>
    </w:p>
    <w:p>
      <w:pPr/>
      <w:r>
        <w:rPr/>
        <w:t xml:space="preserve">Ivo Kaňák, ředitel Pivovaru Radegast: “My letos přicházíme s projektem Radegast lidem, ale není to nic nového. Navazujeme na předchozí projekty Občanská volba a Prazdroj lidem.”</w:t>
      </w:r>
    </w:p>
    <w:p>
      <w:pPr/>
      <w:r>
        <w:rPr/>
        <w:t xml:space="preserve">Deklarace o spolupráci mezi krajem a pivovarem byla podepsána  na období tohoto 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187/ms-kraj-chysta-preventivni-projekty-s-pivov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2026-04-16T19:59:20+02:00</dcterms:created>
  <dcterms:modified xsi:type="dcterms:W3CDTF">2026-04-16T19:59:20+02:00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