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23.5.2016, 10:35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Výstavba obchvatu F-M se opět přiblížila</w:t>
      </w:r>
    </w:p>
    <w:p>
      <w:pPr/>
      <w:r>
        <w:rPr/>
        <w:t xml:space="preserve">Obchvat Frýdku-Místku, toto spojení slov už zní skoro jako zaklínadlo, které občané města pronášejí pokaždé, když vyhlédnou z okna, nebo se projdou kolem hlavních silničních tahů.</w:t>
      </w:r>
    </w:p>
    <w:p>
      <w:pPr/>
      <w:r>
        <w:rPr/>
        <w:t xml:space="preserve">Anketa: občané města Frýdku-Místku: 1. “Situace je katastrofická. Chtělo by to obchvat. Pokud s tím nic neudělají, všichni tady za chvilku umřeme.” 2. “Bylo by už opravdu potřeba udělat ten obchvat. Je to tady s těmi auty na zabití.”</w:t>
      </w:r>
    </w:p>
    <w:p>
      <w:pPr/>
      <w:r>
        <w:rPr/>
        <w:t xml:space="preserve">Teď ale snad konečně svitla naděje. Vláda má totiž vypracovat speciální novelu zákona o posuzování vlivu na životní prostředí, která by měla 11 dopravním stavbám, mezi nimiž je i problémová část frýdeckomísteckého obchvatu, zajistit rychle ověřovací stanovisko bez čekání na nový posudek EIA. </w:t>
      </w:r>
    </w:p>
    <w:p>
      <w:pPr/>
      <w:r>
        <w:rPr/>
        <w:t xml:space="preserve">Karel Deutscher (ČSSD), náměstek primátora města Frýdku-Místku: “Vláda přislíbila, že do konce května by měl být Parlamentu ČR předložen zákon o přednostní EIE. V případě, že to dopadne, bude následovat jednání s Evropskou komisí. I tady se bude dělat nějaká zrychlená EIA, u které předpokládáme, že bude trvat rok, rok a půl. Tohoto zdržení se ale nebojíme, protože jestli se začne stavět ta větší část obchvatu, kterého se problém s EIOu netýká, jelikož zde máme územní i stavební povolení, tak tato stavba by na to mohla navazovat. ”</w:t>
      </w:r>
    </w:p>
    <w:p>
      <w:pPr/>
      <w:r>
        <w:rPr/>
        <w:t xml:space="preserve">Jak se situace vyvine budeme i nadále sledovat a přineseme vám aktuální informace.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04198/vystavba-obchvatu-fm-se-opet-priblizi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2026-10-14T08:39:13+02:00</dcterms:created>
  <dcterms:modified xsi:type="dcterms:W3CDTF">2026-10-14T08:39:13+02:00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