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 MORE: Spolupráce firem s technickými školami se musí zlepšit</w:t>
      </w:r>
    </w:p>
    <w:p>
      <w:pPr/>
      <w:r>
        <w:rPr/>
        <w:t xml:space="preserve">Téměř 230 zástupců firem i středních technických škol Moravskoslezského  kraje se sešlo na druhém ročníku konference Invest  MORE,  kterou  organizoval  Moravskoslezský  kraj  prostřednictvím  své  Agentury pro regionální rozvoj.  Hlavním tématem letošní  konference  byla  spolupráce firem  s krajskými technickými  středními  školami,  získávání  nových  zaměstnanců  včetně  absolventů  a  zahraničních  pracovníků i využití efektivních nástrojů pro udržení zaměstnanců ve firmách.</w:t>
      </w:r>
    </w:p>
    <w:p>
      <w:pPr/>
      <w:r>
        <w:rPr/>
        <w:t xml:space="preserve">Miroslav Novák, hejtman MS kraje: “Krajské střední školy intenzivně prohlubují spolupráci  s firmami v kraji například formou exkurzí, dnů otevřených dveří, praxí i spoluprací  při přípravě obsahu učebních oborů. Jsem rád, že zde byly konkrétní dobré příklady  prezentovány v rámci diskuzního panelu Jak spolupracují krajské střední školy s  firmami.”</w:t>
      </w:r>
    </w:p>
    <w:p>
      <w:pPr/>
      <w:r>
        <w:rPr/>
        <w:t xml:space="preserve">Petra Chovanioková, ředitelka Agentury pro regionální rozvoj: “Posláním akce je řešit aktuální potřeby firem, které v kraji působí, a také ukázat, že  právě tento region je místo příznivé pro investice a podnikání.”</w:t>
      </w:r>
    </w:p>
    <w:p>
      <w:pPr/>
      <w:r>
        <w:rPr/>
        <w:t xml:space="preserve">Na  konferenci  také vystoupili zástupci vládních úřadů, krajských středních škol a firem z regionu. Ty  představily své zkušenosti s náborem a zaměstnáváním zahraničních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390/invest-more-spoluprace-firem-s-technickymi-skolami-se-musi-zlep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2026-05-03T03:19:49+02:00</dcterms:created>
  <dcterms:modified xsi:type="dcterms:W3CDTF">2026-05-03T03:19:49+02:00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