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babybox v MNO se dočkal výměny</w:t>
      </w:r>
    </w:p>
    <w:p>
      <w:pPr/>
      <w:r>
        <w:rPr/>
        <w:t xml:space="preserve">70 babyboxů v celé republice - 8 z nich je v Moravskoslezském kraji. Konkrétně Ostravský funguje od listopadu 2008.</w:t>
      </w:r>
    </w:p>
    <w:p>
      <w:pPr/>
      <w:r>
        <w:rPr/>
        <w:t xml:space="preserve">“My vyměňujeme postupně všechny ty nejstarší bedýnky. Jsou už skutečně zastaralé a toto je jedenáctá, kterou vyměňujeme. Mojí snahou je, abychom vyměnili úplně všechny,” vysvětluje zakladatel babyboxů v ČR Ludvík Hess.</w:t>
      </w:r>
    </w:p>
    <w:p>
      <w:pPr/>
      <w:r>
        <w:rPr/>
        <w:t xml:space="preserve">Narozdíl od původní schránky, je na tom nový babybox o poznání lépe - má novou konstrukci i technické vybavení.</w:t>
      </w:r>
    </w:p>
    <w:p>
      <w:pPr/>
      <w:r>
        <w:rPr/>
        <w:t xml:space="preserve">“Má vyhřívaný plášť a horkovzdušné topení a chlazení. Velký rozdíl je i v signalizaci. Babybox pozná, jestli ho otevřel někdo ze zvědavosti nebo do něj vložil dítě,” říká Zdeněk Juřica, konstruktér babyboxů.</w:t>
      </w:r>
    </w:p>
    <w:p>
      <w:pPr/>
      <w:r>
        <w:rPr/>
        <w:t xml:space="preserve">Ostravský babybox už přijal sedm odložených dětí. Jejich příběhy dopadly různě, dvě z nich jsou nakonec u původní matky a pět našlo svůj nový domov v náhradních rodinách.</w:t>
      </w:r>
    </w:p>
    <w:p>
      <w:pPr/>
      <w:r>
        <w:rPr/>
        <w:t xml:space="preserve">“Fakt je, že v historii se děti odkládaly vždycky, dokonce víc než teď, takže budiž,” uvažuje Ludvík Hess.</w:t>
      </w:r>
    </w:p>
    <w:p>
      <w:pPr/>
      <w:r>
        <w:rPr/>
        <w:t xml:space="preserve">Další výměna babyboxu čeká zřejmě frýdecko-místecký, tedy jeden ze tří, které v Moravskoslezském kraji slouží nejdéle.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99/ostravsky-babybox-v-mno-se-dockal-vy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2026-06-22T10:30:38+02:00</dcterms:created>
  <dcterms:modified xsi:type="dcterms:W3CDTF">2026-06-22T10:30:38+02:00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