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13.6.2016,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Slezan získá od města dotaci na obnovu tří objektů</w:t>
      </w:r>
    </w:p>
    <w:p>
      <w:pPr/>
      <w:r>
        <w:rPr/>
        <w:t xml:space="preserve">Na svém posledním zasedání zastupitelé města Frýdku-Místkurozhodli o poskytnutí neinvestičních dotací ve výši 516 500 korun na regeneraci tří objektů společnosti Slezan s historickou nebo historizující fasádou. Termín realizace oprav je zhruba do konce listopadu.</w:t>
      </w:r>
    </w:p>
    <w:p>
      <w:pPr/>
      <w:r>
        <w:rPr/>
        <w:t xml:space="preserve">Luděk Korč, právník správy nemovitostí Slezanu: “Největší akcí je budova na Těšínské, kde se bude opravovat celá fasáda. Následně se bude zpracovávat studie na využití celého přilehlého areálu. Druhá akce je sklad nádraží u ČD, kde je také částečná rekonstrukce. I zde se zpracovává studie na využití tohoto objektu ve spolupráci s městem. A třetí byla diskutovaná fasáda na ulici Beskydská, kde je plastika ze 70. let. Ne každý to vnímá stejně jako historizující fasádu, ale to je věc názoru.”</w:t>
      </w:r>
    </w:p>
    <w:p>
      <w:pPr/>
      <w:r>
        <w:rPr/>
        <w:t xml:space="preserve">Peníze byly Slezanu přiděleny z dotačního programu na regeneraci objektů s historickou nebo historizující fasádou na území města, které se nacházejí mimo městské památkové zóny a nejsou zapsány v seznamu kulturních památek. Cílem tohoto programu je motivovat majitele těchto historických budov k zachování, obnově a estetizaci fasád. </w:t>
      </w:r>
    </w:p>
    <w:p>
      <w:pPr/>
      <w:r>
        <w:rPr/>
        <w:t xml:space="preserve">Jiří Kajzar (Naše město F-M), náměstek primátora města Frýdku-Místku: “Podle toho, jak to bude fungovat, se samozřejmě přidají další finanční prostředky pro další žádosti. Není to jen pro Slezan, je to i pro ostatní. Pro všechny majitele objektů, které nejsou v městské památkové zóně. Takto je to myšleno. Jde o zlepšení fasád všech domů, které nejsou v městské památkové zóně. O městské památkové zóny se stará jiný dotační titul, a to fond regenerace.”</w:t>
      </w:r>
    </w:p>
    <w:p>
      <w:pPr/>
      <w:r>
        <w:rPr/>
        <w:t xml:space="preserve">V programu bylo možné rozdělit jeden milion korun. K dispozici je tedy stále přes 480 tisíc korun. Zájemci o dotace budou moci předkládat žádosti v rámci druhé výzvy, a to od 18. června do 12. srpna 2016. Jednou z podmínek pro získání dotace je ukončení a vyúčtování projektu nejpozději do konce listopadu tohoto roku. Maximální výše dotace na jeden projekt je do 30% uznatelných nákladů, nejvýše však 300 tisíc korun na jeden projekt.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532/slezan-ziska-od-mesta-dotaci-na-obnovu-tri-o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2026-05-01T02:28:16+02:00</dcterms:created>
  <dcterms:modified xsi:type="dcterms:W3CDTF">2026-05-01T02:28:16+02:00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