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vydalo známku k 750. výročí založení města</w:t>
      </w:r>
    </w:p>
    <w:p>
      <w:pPr/>
      <w:r>
        <w:rPr/>
        <w:t xml:space="preserve">Sběratelé turistických známek mohou do své sbírky přidat další dřevěný artefakt. Beskydské informační centrum totiž před nedávnem vydalo zbrusu novou výroční turistickou známku, a to k 750. výročí od první písemné zmínky o Frýdku-Místku.</w:t>
      </w:r>
    </w:p>
    <w:p>
      <w:pPr/>
      <w:r>
        <w:rPr/>
        <w:t xml:space="preserve">Karel Deutscher (ČSSD), náměstek primátora města Frýdku-Místku: “Beskydské informační centrum vydává pravidelně turistické známky, které jsou z různých památek z Frýdku-Místku. V letošním roce přistoupilo k tomu, že se udělá i výroční známka k 750. letům založení města Frýdku-Místku, a je už v tuto chvíli k dostání na Beskydském informačním centru.”</w:t>
      </w:r>
    </w:p>
    <w:p>
      <w:pPr/>
      <w:r>
        <w:rPr/>
        <w:t xml:space="preserve">Dřevěnému kolečku dominuje znak města Frýdku-Místku a jedna ze symbolik města - bazilika minor Navštívení Panny Marie, která je jedinou bazilikou v Moravskoslezském kraji.</w:t>
      </w:r>
    </w:p>
    <w:p>
      <w:pPr/>
      <w:r>
        <w:rPr/>
        <w:t xml:space="preserve">Lucie Talavašková, marketingová manažerka BIC F-M: “Sběratelský artefakt je k dostání za 30 korun na pobočkách Beskydského informačního centra ve Frýdku, Místku, Frýdlantu nad Ostravicí a v Ostravici. Kromě této výroční známky lze v Beskydském informačním centru ve Frýdku a v Místku získat s frýdeckomísteckou tematikou také turistické známky s motivem města, baziliky Navštívení Pany Marie, rozhledny Panorama a kapličky v Hájku.”</w:t>
      </w:r>
    </w:p>
    <w:p>
      <w:pPr/>
      <w:r>
        <w:rPr/>
        <w:t xml:space="preserve">Nová výroční turistická známka by měla být k dispozici po celý příští rok, kdy bude město slavit své 750. výročí od svého založení.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611/bic-vydalo-znamku-k-750-vyroci-zal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2026-08-29T22:03:45+02:00</dcterms:created>
  <dcterms:modified xsi:type="dcterms:W3CDTF">2026-08-29T22:03:45+02:00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