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Třince brzdí ministerstva životního prostředí</w:t>
      </w:r>
    </w:p>
    <w:p>
      <w:pPr/>
      <w:r>
        <w:rPr/>
        <w:t xml:space="preserve">Stavba obchvatu Třince je v plném proudu. Zatím jen první dvě etapy. Oldřichovice - Bystřice a Nebory - Oldřichovice. Ta třetí, v délce 6 km, která vede mezi Třanovicemi a Nebory, je zablokovaná. Ministerstvo životního prostředí má totiž obavy z negativního vlivu stavby na životní prostředí a tak stavbu zamítlo. Ministerstvo dopravy to  chce zvrátit.</w:t>
      </w:r>
    </w:p>
    <w:p>
      <w:pPr/>
      <w:r>
        <w:rPr/>
        <w:t xml:space="preserve">Dan Ťok (ANO 2011), ministr dopravy: “První pokus nevyšel. Ministerstvo životního prostředí mělo negativní vyjádření. My jsme udělali úpravy nové studie a myslím si, že bychom v brzké době měli získat ověřovací stanovisko.”</w:t>
      </w:r>
    </w:p>
    <w:p>
      <w:pPr/>
      <w:r>
        <w:rPr/>
        <w:t xml:space="preserve">Ředitelství silnic a dálnic připravuje hlukovou studii, která vyhodnotí změny technického řešení na životní prostředí a měly by se tak vyvrátit obavy ministerstva životního prostředí. </w:t>
      </w:r>
    </w:p>
    <w:p>
      <w:pPr/>
      <w:r>
        <w:rPr/>
        <w:t xml:space="preserve">Dan Ťok (ANO 2011), ministr dopravy: “Jakmile získáme stavební povolení, někdy na přelomu roku 2016, 2017, mohli bychom znát vítěze a zahájit stavbu 2017.”</w:t>
      </w:r>
    </w:p>
    <w:p>
      <w:pPr/>
      <w:r>
        <w:rPr/>
        <w:t xml:space="preserve">Věra Palkovská (Osobnosti pro Třinec), starostka Třince: “Díky obchvatu Třince se řeší životní prostředí, průjezdnost přes Třinec. My na to čekáme už strašně dlouho.”</w:t>
      </w:r>
    </w:p>
    <w:p>
      <w:pPr/>
      <w:r>
        <w:rPr/>
        <w:t xml:space="preserve">Pokud se vše bude dařit podle představ, mohl by být obchvat Třince hotov ještě v předstihu - v září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663/obchvat-trince-brzdi-ministerstva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2026-09-15T14:45:57+02:00</dcterms:created>
  <dcterms:modified xsi:type="dcterms:W3CDTF">2026-09-15T14:45:57+02:00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