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24.6.2016,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snaží odradit středoškoláky od drog</w:t>
      </w:r>
    </w:p>
    <w:p>
      <w:pPr/>
      <w:r>
        <w:rPr/>
        <w:t xml:space="preserve">Mladí lidé často podceňují rizika spojená s užíváním drog. Svědčí o tom i případ, který řešil Krajský soud v Ostravě. Studentka z Frýdku-Místku málem umřela po požití drogy extáze a dva chlapci, kteří ji drogu dali, byli odsouzeni na 5 let vězení. Přitom nešlo o žádné dealery. Policie se právě na středoškoláky zaměřuje v rámci projektu Bereš? Zemřeš!</w:t>
      </w:r>
    </w:p>
    <w:p>
      <w:pPr/>
      <w:r>
        <w:rPr/>
        <w:t xml:space="preserve">Tomáš Kužel, ředitel PČR MS kraje: “Spoty, filmem, přednáškami se snažíme ne dětem nutit, že droga je škodlivá, ale říct v čem je škodlivá, v čem je může ohrozit a závěr ať si udělají sami.”</w:t>
      </w:r>
    </w:p>
    <w:p>
      <w:pPr/>
      <w:r>
        <w:rPr/>
        <w:t xml:space="preserve">V Třineckém kině Kosmos si studenti prvních ročníků středních škol poslechli i renomovaného odborníka z praxe, soudního lékaře Igora Dvořáčka, který se bohužel setkává s obětmi drog na pitevně. </w:t>
      </w:r>
    </w:p>
    <w:p>
      <w:pPr/>
      <w:r>
        <w:rPr/>
        <w:t xml:space="preserve">MUDr. Igor Dvořáček, přednosta Ústavu soudního lékařství FNO: “Studentům jsme chtěli předestřít ta úskalí. Jsou to taneční drogy v různých obměnách. Nasedají na ně různé zdravotní komplikace, se kterými oni nepočítají. Opitimum je okamžitá lékařská pomoc, protože ty stavy mohou být život ohrožující.” </w:t>
      </w:r>
    </w:p>
    <w:p>
      <w:pPr/>
      <w:r>
        <w:rPr/>
        <w:t xml:space="preserve">anketa: středoškloláci</w:t>
      </w:r>
    </w:p>
    <w:p>
      <w:pPr/>
      <w:r>
        <w:rPr/>
        <w:t xml:space="preserve">V letošním roce už zahájili v souvislosti drogami policisté v našem kraji trestní stíhání 251 osob. Zajistili už také 34 varen pervitinu.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667/policiste-se-snazi-odradit-stredoskolaky-od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2026-04-15T14:34:19+02:00</dcterms:created>
  <dcterms:modified xsi:type="dcterms:W3CDTF">2026-04-15T14:34:19+02:00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