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parlamentů ČR a Polska ve Václavově</w:t>
      </w:r>
    </w:p>
    <w:p>
      <w:pPr/>
      <w:r>
        <w:rPr>
          <w:b w:val="1"/>
          <w:bCs w:val="1"/>
        </w:rPr>
        <w:t xml:space="preserve">Vedení parlamentů ČRa Polska ve Václavově</w:t>
      </w:r>
    </w:p>
    <w:p>
      <w:pPr/>
      <w:r>
        <w:rPr/>
        <w:t xml:space="preserve">Vedení Poslanecké sněmovny ČR a polského Sejmu se pravidelněscházejí ke společnému jednání střídavě v České republice a v Polsku.Místem toho posledního byla malá vesnička Václavov na Bruntálsku.</w:t>
      </w:r>
    </w:p>
    <w:p>
      <w:pPr/>
      <w:r>
        <w:rPr/>
        <w:t xml:space="preserve">Vedení parlamentů se zabývala především důsledky, které budemít odchod Velké Británie z EU, dále uprchlickou krizí, nadcházejícímpředsednictvím Polska ve skupině V4 a prohloubením vzájemné spolupráce. </w:t>
      </w:r>
    </w:p>
    <w:p>
      <w:pPr/>
      <w:r>
        <w:rPr/>
        <w:t xml:space="preserve">Jan Hamáček (ČSSD), předseda poslanecké sněmovny: „Tenproces ve Velké Británii byl naprosto demokratický a je tedy třeba respektovatvůli britských voličů. Zastávám názor, že není možné velkou Británii jakkoliv,v uvozovkách, trestat za toto rozhodnutí.“</w:t>
      </w:r>
    </w:p>
    <w:p>
      <w:pPr/>
      <w:r>
        <w:rPr/>
        <w:t xml:space="preserve">Marek Kuchciňski, maršálek polského Sejmu: „Já si myslím, žerozhodnutí Britů bude mít obrovský vliv na budoucnost EU. My jsme se na topřipravovali už dlouhou dobu.“</w:t>
      </w:r>
    </w:p>
    <w:p>
      <w:pPr/>
      <w:r>
        <w:rPr/>
        <w:t xml:space="preserve">Předsedové parlamentů se shodli v tom, že by bylovhodné spolupráci V4 rozšířit a prohloubit. </w:t>
      </w:r>
    </w:p>
    <w:p>
      <w:pPr/>
      <w:r>
        <w:rPr/>
        <w:t xml:space="preserve">Jan Hamáček (ČSSD), předseda poslanecké sněmovny: „My bychombyli rádi, kdybychom mohli posílit parlamentní rozměr V4 a shodli jsme ses panem maršálkem, že navrhneme našim kolegům ze Slovenska az Maďarska, abychom stavili jakési parlamentní shromáždění visegrádskéskupiny.“</w:t>
      </w:r>
    </w:p>
    <w:p>
      <w:pPr/>
      <w:r>
        <w:rPr/>
        <w:t xml:space="preserve">Bruntálského regionu se jednání přímo netýkala. Přesto jsoupro něj přínosem.</w:t>
      </w:r>
    </w:p>
    <w:p>
      <w:pPr/>
      <w:r>
        <w:rPr/>
        <w:t xml:space="preserve">Ladislav Velebný (ČSSD), poslanec:„Náš region je součást ČR, je to zviditelněníokresu Bruntál, takže beru to jako úspěšnou akci, která tady byla.“ </w:t>
      </w:r>
    </w:p>
    <w:p>
      <w:pPr/>
      <w:r>
        <w:rPr/>
        <w:t xml:space="preserve">Spolupracujeme vlastně už 1050 let, od doby, kdy Polsko přijaloz Česka křesťanství. Doufám proto, že budeme spolupracovat i nadále, řeklna závěr tiskové konference maršálek polského Sejmu.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681/vedeni-parlamentu-cr-a-polska-ve-vaclav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2026-06-23T14:35:08+02:00</dcterms:created>
  <dcterms:modified xsi:type="dcterms:W3CDTF">2026-06-23T14:35:08+02:00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