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s Veithovými malbami prošla průzkumem  </w:t>
      </w:r>
    </w:p>
    <w:p>
      <w:pPr/>
      <w:r>
        <w:rPr/>
        <w:t xml:space="preserve">Budova, o které je řeč, se nachází na Divadelní ulici. Pochází  z konce 70let 19. století. Původně byla postavena pro krajský soud, architektem byl Otto Thienemann. Výsledky stavebně historického průzkumu tohoto domu teď prezentovala jeho zpracovatelka na přednášce v klubu rodáků.</w:t>
      </w:r>
    </w:p>
    <w:p>
      <w:pPr/>
      <w:r>
        <w:rPr/>
        <w:t xml:space="preserve">Lucie Augustinková, zpracovatel stavebně historických průzkumů </w:t>
      </w:r>
    </w:p>
    <w:p>
      <w:pPr/>
      <w:r>
        <w:rPr/>
        <w:t xml:space="preserve">“Budova si v exteriéru zachovala podstatnou část novorenesančního výrazu a je velice významná výzdobou a v interiéru se zachovala v horní partii celá zasedací soudní síň, kterou vyzdobili malbami otec a syn Veithové,” </w:t>
      </w:r>
    </w:p>
    <w:p>
      <w:pPr/>
      <w:r>
        <w:rPr/>
        <w:t xml:space="preserve">Právě tuto výmalbu objevili při průzkumu domu historik Muzea Novojičínska Radek Polách spolu s předsedou klubu rodáků Pavlem Wesselym.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“Bylo to v únoru v loňském roce, kdy jsme měli možnost, asi po dlouhé době, shlédnout ty nádherné a první výtvory našeho malíře Eduarda Veitha. Pak následovalo to, že jsme na tu budovu umístili také jeho plaketu a jsem tomu velmi rád, že město iniciovalo ten průzkum, jehož výsledky se dneska dovíme a možná se i dovíme, jaká je tady šance, aby veřejnost ještě někdy ty prostory vůbec viděla,”  </w:t>
      </w:r>
    </w:p>
    <w:p>
      <w:pPr/>
      <w:r>
        <w:rPr/>
        <w:t xml:space="preserve">Veithovy rané malby jsou zazděny a schovány za sníženým stopem nad  kancelářemi sociálního odboru. Místnost byla původně vysoká 6 metrů.  </w:t>
      </w:r>
    </w:p>
    <w:p>
      <w:pPr/>
      <w:r>
        <w:rPr/>
        <w:t xml:space="preserve">Lucie Augustinková, zpracovatel stavebně historických průzkumů </w:t>
      </w:r>
    </w:p>
    <w:p>
      <w:pPr/>
      <w:r>
        <w:rPr/>
        <w:t xml:space="preserve">“Celá výzdoba zasedací síně má ikonografický program, jsou tady zastoupeny personifikace umění a alegorie spravedlnosti, trestu, zločinu a práva,”  </w:t>
      </w:r>
    </w:p>
    <w:p>
      <w:pPr/>
      <w:r>
        <w:rPr/>
        <w:t xml:space="preserve">Krajský soud v této budově fungoval sto let. Případná rekonstrukce tohoto prostoru, tak aby byly malby odkryty očím veřejnosti, je zatím otazníkem.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96/budova-s-veithovymi-malbami-prosla-pruzkumem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2026-09-23T19:59:22+02:00</dcterms:created>
  <dcterms:modified xsi:type="dcterms:W3CDTF">2026-09-23T19:59:22+02:00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