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ocenila nejlepší žáky</w:t>
      </w:r>
    </w:p>
    <w:p>
      <w:pPr/>
      <w:r>
        <w:rPr/>
        <w:t xml:space="preserve">Nový Jičín ocenil 68 žáků základních škol, včetně družstev, kteří úspěšně reprezentovali školu a město ve vědomostních a sportovních soutěžích. Odměnu, mimo jiné poukaz na zakoupení knihy, si převzali také ti, kteří trvale dosahují výborných studijních výsledků. </w:t>
      </w:r>
    </w:p>
    <w:p>
      <w:pPr/>
      <w:r>
        <w:rPr/>
        <w:t xml:space="preserve">“Například máme vynikající volejbalisty, kteří uspěli v celorepublikovém finále, dále úspěch byl ve vybíjené a v dalších sportech no a velmi si vážím například mladých úspěšných matematiků, protože to je pro mne nepochopitelné,” sdělil Jaroslav Dvořák (ČSSD), starosta Nového Jičína. </w:t>
      </w:r>
    </w:p>
    <w:p>
      <w:pPr/>
      <w:r>
        <w:rPr/>
        <w:t xml:space="preserve">Mezi oceněnými byla i velká část končících žáků 9. tříd. </w:t>
      </w:r>
    </w:p>
    <w:p>
      <w:pPr/>
      <w:r>
        <w:rPr/>
        <w:t xml:space="preserve">“Já jsem zde převzal ocenění za dlouhodobou práci ve škole a dobré výsledky. Moje oblíbené předměty jsou matematika a fyzika,” svěřil se jeden z oceněných. “Ocenění jsem si převzala za olympiádu z chemie, přírodopisu a sudoku,” pochlubila se další školačka. “Byla jsem oceněna za první místo v okresním kole německého jazyka v konverzaci,” přidala se žákyně jedné z devátých tříd. “Já jsem převzal ocenění hlavně za reprezentaci školy v různých soutěžích a pomáhání na akcích školy, a také za fyziku a elektrotechniku,” uvedl talentovaný sedmák.</w:t>
      </w:r>
    </w:p>
    <w:p>
      <w:pPr/>
      <w:r>
        <w:rPr/>
        <w:t xml:space="preserve">Na ocenění nominují své žáky jednotlivé základní školy. V Novém Jičíně jsou celkem čtyři s pěti oddělenými pracovišti.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775/novojicinska-radnice-ocenila-nejlepsi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2026-06-03T13:56:55+02:00</dcterms:created>
  <dcterms:modified xsi:type="dcterms:W3CDTF">2026-06-03T13:56:55+02:00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