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připravuje na letní olympijské hry</w:t>
      </w:r>
    </w:p>
    <w:p>
      <w:pPr/>
      <w:r>
        <w:rPr/>
        <w:t xml:space="preserve">Ostrava má už druhou písečnou pláž. Po Masarykově náměstí, která je určena hlavně pro volejbal, byla otevřena druhá pláž u loděnice naproti Černé louce. Je součástí projektu Olympijského parku, ale byla otevřena už s předstihem. </w:t>
      </w:r>
    </w:p>
    <w:p>
      <w:pPr/>
      <w:r>
        <w:rPr/>
        <w:t xml:space="preserve">Martin Štěpánek (ODS), náměstek primátora Ostravy: “Fenomén městské pláže spousta západních měst už realizuje. Připomeňme například Paříž, která s tím začala. Druhým impulsem je olympiáda v Riu. To se samo nabízí...písek, řeka, pláž.”. </w:t>
      </w:r>
    </w:p>
    <w:p>
      <w:pPr/>
      <w:r>
        <w:rPr/>
        <w:t xml:space="preserve">Tomáš Macura (ANO 2011), primátor Ostravy: “Písek tady zůstane celé léto, protože projevili i další akce zájem na tom participovat.”</w:t>
      </w:r>
    </w:p>
    <w:p>
      <w:pPr/>
      <w:r>
        <w:rPr/>
        <w:t xml:space="preserve">Lidé mohou z pláže sledovat v průběhu olympijských her přenosy z vodních disciplín a fandit například Barboře Závadové z Ostravy, která nás bude v Riu reprezentovat v plavání. Její socha je zároveň součástí Síně slávy olympioniků, která byla otevřena v Dolní oblasti Vítkovic.</w:t>
      </w:r>
    </w:p>
    <w:p>
      <w:pPr/>
      <w:r>
        <w:rPr/>
        <w:t xml:space="preserve">Miroslav Novák (ČSSD), hejtman MS kraje: “Vždycky je krásné, když jsou plná náměstí fandících lidí.”</w:t>
      </w:r>
    </w:p>
    <w:p>
      <w:pPr/>
      <w:r>
        <w:rPr/>
        <w:t xml:space="preserve">Návštěvníci si mohou prohlédnout sochy sportovců v životní velikosti také v dalších 5 turistických lokalitách Ostravy. Děti pak mohu na těchto místech sbírat razítka a díky tomu i něco vyhrát.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92/ostrava-se-pripravuje-na-letni-olympij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