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Majitelem  Hückelových vil je město</w:t>
      </w:r>
    </w:p>
    <w:p>
      <w:pPr/>
      <w:r>
        <w:rPr/>
        <w:t xml:space="preserve">Nový Jičín hledá cesty, jak Hückelovy vily zachránit, delší dobu. Teď je za 13,5 milionů korun odkoupil od soukromého vlastníka.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“Během léta by se měla připravit dokumentace pro ty záchovné práce, ty nejzásadnější a nejdůležitější, aby Hückelovy vily dále nechátraly,”  </w:t>
      </w:r>
    </w:p>
    <w:p>
      <w:pPr/>
      <w:r>
        <w:rPr/>
        <w:t xml:space="preserve">Radnice bude také připravovat vypsání architektonické soutěže na rekonstrukci objektů. Jedna z vil by měla sloužit zdravotnickým účelům, ve druhé by měl vzniknout kulturně společenský prostor. Město hodlá využít různých dotačních programů z kraje i ministerstva kultury.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“Navíc píšu dopis panu ministru Hermanovi, který se tu byl podívat na Hückelovy vily, a požádám ho o nějakou finanční výpomoc,” </w:t>
      </w:r>
    </w:p>
    <w:p>
      <w:pPr/>
      <w:r>
        <w:rPr/>
        <w:t xml:space="preserve">Náklady na obnovu by se měly pohybovat kolem 200 milionů korun. Největší část financí by radnice chtěla získat z evropských dotací.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“Hledáme možné alternativy, které by se spojily s tím dalším využitím Hückelových vil, které my máme promyšleno,” </w:t>
      </w:r>
    </w:p>
    <w:p>
      <w:pPr/>
      <w:r>
        <w:rPr/>
        <w:t xml:space="preserve">Souběžně s odkupem Hückelových vil městem pokračuje v badatelském úsilí týkajícím se rodiny Hückelů novojičínské muzeum.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“Objevily se třeba indicie o prohlášené národní kulturní památce, respektive o souboru části původního mobiliáře,” </w:t>
      </w:r>
    </w:p>
    <w:p>
      <w:pPr/>
      <w:r>
        <w:rPr/>
        <w:t xml:space="preserve"> Další práce se soustřeďují na pátrání a případné výkupy obrazů a dalších předmětů, které v minulosti zdobily interiér Hückelových vil, a mohly by se do něj vrátit alespoň jako kopie.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36/majitelem--huckelovych-vil-j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2026-09-27T21:01:27+02:00</dcterms:created>
  <dcterms:modified xsi:type="dcterms:W3CDTF">2026-09-27T21:01:27+02:00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