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8.7.2016,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připomněla osudy velkých zločinců</w:t>
      </w:r>
    </w:p>
    <w:p>
      <w:pPr/>
      <w:r>
        <w:rPr/>
        <w:t xml:space="preserve">Téma zločinu a trestu poutá pozornost od pradávna. Zaujalo také Radka Polácha z Muzea Novojičínska a připravil přednášku právě o děsivých osudech velkých zločinců, kteří mají spojitost s Novým Jičínem.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“Jmenovitě je to Anton Schimak, jeden z velkých postrachů Moravy, takový moravský Babinský, který tady řádil ve druhé polovině 19. století,” </w:t>
      </w:r>
    </w:p>
    <w:p>
      <w:pPr/>
      <w:r>
        <w:rPr/>
        <w:t xml:space="preserve">Tomuto zločinci prokázal novojičínský soud sedm vražd, ovšem dodnes se spekuluje o tom, že číslo bylo daleko vyšší. Dalším známým raubířem z období 1. republiky byl opět několika násobný vrah Martin Lecián.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“Ale jsou to i drobnější osudy žen, které v období první republiky spáchaly trestné činy na malých dětech. Tak z velké části to byly osobní záležitosti, ženy se chtěly zbavit dětí, aby mohly pracovat a neměly nějaké břemeno,”  </w:t>
      </w:r>
    </w:p>
    <w:p>
      <w:pPr/>
      <w:r>
        <w:rPr/>
        <w:t xml:space="preserve">Na přednášce byly také připomenuty osobnosti z opačné strany zločinecké sféry - slavní soudci, kteří v Novém Jičíně působili. 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“Ať už to byl třeba Johan Chmelař, Ignác Cibulka a další, kteří byli součástí těchto soudních procesů a například ten proces Antona Schimaka, který byl v Novém Jičíně, tak byl ostře sledovaný po celém Rakousko-Uhersku,”</w:t>
      </w:r>
    </w:p>
    <w:p>
      <w:pPr/>
      <w:r>
        <w:rPr/>
        <w:t xml:space="preserve">Tresty smrti se v Novém Jičíně vykonávaly v areálu městské věznice.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“Oběšenci se uvázala smyčka a nebyla to klasická šibenice, ale takový kůl, na kterém byl hák,”  </w:t>
      </w:r>
    </w:p>
    <w:p>
      <w:pPr/>
      <w:r>
        <w:rPr/>
        <w:t xml:space="preserve"> Popravy byly veřejné. Na sledování posledních chvil života Antona Schimaka bylo prodáno 200 vstupenek. Další místní zvědavci sledovali událost z vysokých stromů, které kolem zdí věznice rostly - tedy z kaštanové aleje u Tyršovy ulice.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867/prednaska-pripomnela-osudy-velkych-zloci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2026-05-01T08:53:17+02:00</dcterms:created>
  <dcterms:modified xsi:type="dcterms:W3CDTF">2026-05-01T08:53:17+02:00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