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vyhlásilo programy a dotace na příští rok</w:t>
      </w:r>
    </w:p>
    <w:p>
      <w:pPr/>
      <w:r>
        <w:rPr/>
        <w:t xml:space="preserve">Pro rok 2017 vyhlásil Nový Jičín osm programů, které budou dotovány z rozpočtu města.</w:t>
      </w:r>
    </w:p>
    <w:p>
      <w:pPr/>
      <w:r>
        <w:rPr/>
        <w:t xml:space="preserve">Vyčlenilo na ně 22 milionů korun, což je o téměř tři miliony více, než v letošním roce.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“Ať to byl volnočas, kde jsme navýšili tu sumu z pěti set na šest set tisíc, dále kultura, tam je milion, dále navýšení v sociální oblasti na čtyři miliony šest set padesát tisíc,” </w:t>
      </w:r>
    </w:p>
    <w:p>
      <w:pPr/>
      <w:r>
        <w:rPr/>
        <w:t xml:space="preserve">Dalších 200 tisíc korun by nově měla činit podpora domácí hospicové péče. V oblasti životního prostředí, což jsou zejména dotace občanům na vybudování malých </w:t>
      </w:r>
    </w:p>
    <w:p>
      <w:pPr/>
      <w:r>
        <w:rPr/>
        <w:t xml:space="preserve">čističek a ekologických zdrojů topení, narostla suma o 250 tisíc korun.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“Velmi pěkná suma je například i na sport, celkově jde o 14 milionů, ale je to i na provoz tělovýchovné jednoty, jejich sportovišť,”  </w:t>
      </w:r>
    </w:p>
    <w:p>
      <w:pPr/>
      <w:r>
        <w:rPr/>
        <w:t xml:space="preserve">V uvedených 14 milionech je ale také zahrnuta částka zaměřená speciálně na podporu sportování těch nejmenších.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“Je tam nejvyšší suma v historii na mládežnický sport, dětský sport, je tam pět milionů, takže si myslím, že toto naši sportovci, zejména ti malí, určitě přivítají,”  </w:t>
      </w:r>
    </w:p>
    <w:p>
      <w:pPr/>
      <w:r>
        <w:rPr/>
        <w:t xml:space="preserve">Podle starosty by tak organizace a kluby už neměly dodatečně podávaly další individuální žádosti o finanční příspěvky z rozpočtu města. V letošním roce byly například na sport, nad rámec původně vyčleněné částky, schváleny individuální dotace přesahující dva miliony korun.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“Teď budou mít všechny spolky možnost si zažádat a schvalovat se to samozřejmě bude na konci roku na zastupitelstvu,”</w:t>
      </w:r>
    </w:p>
    <w:p>
      <w:pPr/>
      <w:r>
        <w:rPr/>
        <w:t xml:space="preserve">Dotace z rozpočtu města se od srpna 2015 poskytují podle nové směrnice. Ta si klade </w:t>
      </w:r>
    </w:p>
    <w:p>
      <w:pPr/>
      <w:r>
        <w:rPr/>
        <w:t xml:space="preserve">za cíl sjednotit a zpřehlednit systém podpory jednotlivých aktivit.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869/mesto-vyhlasilo-programy-a-dotace-na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2026-08-13T18:28:20+02:00</dcterms:created>
  <dcterms:modified xsi:type="dcterms:W3CDTF">2026-08-13T18:28:20+02:00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