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12.7.2016,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Toxi tým policie MS kraje odhalil letos 10 varen drog</w:t>
      </w:r>
    </w:p>
    <w:p>
      <w:pPr/>
      <w:r>
        <w:rPr/>
        <w:t xml:space="preserve">Na záběrech policie vidíte zásahovou jednotku policie, která vniká do bytu vařiče pervitinu v Ostravě. Pervitin vařil na dvou místech přičemž jedna z varen byla přímo u vazební věznice v centru města, takže to do vazby neměl daleko. Do svého zadržení stihl uvařit téměř kilo a půl pervitinu. Zásahovka je v podobných případech nutná.</w:t>
      </w:r>
    </w:p>
    <w:p>
      <w:pPr/>
      <w:r>
        <w:rPr/>
        <w:t xml:space="preserve">Kamil Vašťák, vedoucí Toxi týmu PČR MS kraje: “Někteří z pachatelů u sebe měli nelegálně držené střelné zbraně a dále za zbraně můžeme považovat i nože, které měli. Považujeme za zvláštnost, že výrobci pervitinu chovají vesměs různá bojová plemena.”</w:t>
      </w:r>
    </w:p>
    <w:p>
      <w:pPr/>
      <w:r>
        <w:rPr/>
        <w:t xml:space="preserve">Podobných varen policisté jen letos odhalili 10 a k tomu ještě 9 pěstíren konopí. Ty se stále častěji stěhují do bytů, kde ho majitelé pěstují ve speciálních stanech a nebo, jako v jednom z letošních případů, byt přímo stavebně upraví pomocí sádrokartonu. </w:t>
      </w:r>
    </w:p>
    <w:p>
      <w:pPr/>
      <w:r>
        <w:rPr/>
        <w:t xml:space="preserve">Tomáš Kužel, ředitel PČR MS kraje: “Máme tady trojmezí Polsko, Slovensko, Česká republika. Tudíž tady máme i cizinecký prvek ať už uživatelů, prodejců a nebo dodavatelů komponentů, se kterých se droga vyrábí.”</w:t>
      </w:r>
    </w:p>
    <w:p>
      <w:pPr/>
      <w:r>
        <w:rPr/>
        <w:t xml:space="preserve">V letošním roce už bylo v souvislosti s drogami obviněno 75 lidí, což je o 10 více než loni ale také stejně, jako v celém roce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887/toxi-tym-policie-ms-kraje-odhalil-letos-10-varen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2026-09-15T14:41:15+02:00</dcterms:created>
  <dcterms:modified xsi:type="dcterms:W3CDTF">2026-09-15T14:41:15+02:00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