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padly další tresty za výrobu cigaret a tabáku</w:t>
      </w:r>
    </w:p>
    <w:p>
      <w:pPr/>
      <w:r>
        <w:rPr/>
        <w:t xml:space="preserve">Případ ostravského gangu nelegálních výrobců tabáku pomáhala kriminálce rozkrývat i Daňová kobra. Nakonec po  výslechu 8 členů vznikl tento nákres. Tabák se nakupoval ve východní Evropě a přes mezisklad v Maďarsku byl převezen do Ostravy. V Porubě, Třebovicích a Svinově byl tabák zpracováván. Vše organizoval Vladislav Moroň a jeho pravou rukou byl Vladimír Valent. Ti byli odsouzeni jako poslední.</w:t>
      </w:r>
    </w:p>
    <w:p>
      <w:pPr/>
      <w:r>
        <w:rPr/>
        <w:t xml:space="preserve">Lucie Olšarová, mluvčí Krajského soudu v Ostravě: “Obžalovaní byli uznáni vinnými z trestného činu krácení daně a byl jim uložen trest ve výši 6 a půl a 7 a půl roku.”</w:t>
      </w:r>
    </w:p>
    <w:p>
      <w:pPr/>
      <w:r>
        <w:rPr/>
        <w:t xml:space="preserve">Vladimír Valent, obžalovaný: “Policie to ví a státní zástupce to taky ví. Ten, kdo tady má sedět tady nesedí a to, co na nás hodili, to není vůbec pravda.” </w:t>
      </w:r>
    </w:p>
    <w:p>
      <w:pPr/>
      <w:r>
        <w:rPr/>
        <w:t xml:space="preserve">Zbývající 6 členů skupiny už bylo odsouzeno. Mezi nimi i 3 Poláci, kteří zřejmě hlavně zboží odebírali. Koneční odběratelé ale nebyli zjištěni. </w:t>
      </w:r>
    </w:p>
    <w:p>
      <w:pPr/>
      <w:r>
        <w:rPr/>
        <w:t xml:space="preserve">Michal Togner, státní zástupce: “Z těch 6 byli dva odsouzeni k nepodmíněným trestům, a 4 k nepodmíněným v rozmezí od 3 do 6 let.” </w:t>
      </w:r>
    </w:p>
    <w:p>
      <w:pPr/>
      <w:r>
        <w:rPr/>
        <w:t xml:space="preserve">Nejnižší tresty si vysloužily dvě ženy, které pouze v manufakturách pracovaly jako baličky tabáku a cigaret. Celkem gang stihl zpracovat asi 3 tuny tabáku. Daňovým únikem způsobil škodu kolem 15ti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129/v-ostrave-padly-dalsi-tresty-za-vyrobu-cigaret-a-ta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2026-06-24T03:00:57+02:00</dcterms:created>
  <dcterms:modified xsi:type="dcterms:W3CDTF">2026-06-24T03:00:57+02:00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