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znemožnili jízdu opilému řidiči </w:t>
      </w:r>
    </w:p>
    <w:p>
      <w:pPr/>
      <w:r>
        <w:rPr/>
        <w:t xml:space="preserve">Hlídka strážníků v Novém Jičíně zaregistrovala v noci řidiče, který jel se zhasnutými světly, proto jej zastavila.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“Při kontrole jevil řidič známky podnapilosti, tak jej vyzvali k dechové zkoušce a zjistili, že řídí pod vlivem alkoholu, měl 2,83 promile. Kromě toho, že řídil pod vlivem alkoholu, tak jsme dodatečně zjistili, že ani nevlastní řidičské oprávnění a celou věc jsme předali Policii České republiky,”  </w:t>
      </w:r>
    </w:p>
    <w:p>
      <w:pPr/>
      <w:r>
        <w:rPr/>
        <w:t xml:space="preserve">Nezodpovědnému řidiči je 37 let. V autě s ním jeli další dva spolujezdci, zřejmě mířili na velkou diskotéku, která se tu noc konala v areálu na Skalkách. </w:t>
      </w:r>
    </w:p>
    <w:p>
      <w:pPr/>
      <w:r>
        <w:rPr/>
        <w:t xml:space="preserve">std up </w:t>
      </w:r>
    </w:p>
    <w:p>
      <w:pPr/>
      <w:r>
        <w:rPr/>
        <w:t xml:space="preserve">Městská policie může zastavovat auta u přechodů pro chodce a dále také v případě, že evidentně jeví známky porušení dopravních předpisů. Strážníci při tom musí být ve své uniformě, řádně označeni.  </w:t>
      </w:r>
    </w:p>
    <w:p>
      <w:pPr/>
      <w:r>
        <w:rPr/>
        <w:t xml:space="preserve">Od počátku prázdnin tak městská policie zachytila 3 řidiče, kteří usedli za volant, přestože pili alkohol.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“My jsme avizovali už v minulosti, že budeme více kontrolovat řidiče na přítomnost alkoholu. Funguje to tak, že pokud máme jakékoliv podezření, že řidič by mohl být pod vlivem alkoholu, ať už z jeho chování, dechu a podobně, tak využijeme přístroje dreger, který vlastníme, a uděláme tento test. </w:t>
      </w:r>
    </w:p>
    <w:p>
      <w:pPr/>
      <w:r>
        <w:rPr/>
        <w:t xml:space="preserve">Městská policie uvažuje také o tom, že by se snažila získat i přístroj na detekování přítomnosti drog.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19/straznici-znemoznili-jizdu-opilemu-rid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2026-06-03T13:56:54+02:00</dcterms:created>
  <dcterms:modified xsi:type="dcterms:W3CDTF">2026-06-03T13:56:54+02:00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