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novojičínský hotel dostane novou fasádu</w:t>
      </w:r>
    </w:p>
    <w:p>
      <w:pPr/>
      <w:r>
        <w:rPr/>
        <w:t xml:space="preserve">Hotel Praha, který je kulturní památkou a bývá nazýván secesní perlou Nového Jičína, získalo město do svého majetku v roce 2013 a ještě téhož roku začalo s jeho obnovou.  V těchto dnech rekonstrukce pokračuje další etapou. </w:t>
      </w:r>
    </w:p>
    <w:p>
      <w:pPr/>
      <w:r>
        <w:rPr/>
        <w:t xml:space="preserve">“Sanují se všechny tři salónky a předsálí, tam bude zbourána příčka, která dělí šatnu od předsálí, v salóncích bylo odstraněno obložení, do všech místností budou dodány nové dveře,” uvedla Marie Machková, tisková mluvčí MěÚ Nový Jičín.</w:t>
      </w:r>
    </w:p>
    <w:p>
      <w:pPr/>
      <w:r>
        <w:rPr/>
        <w:t xml:space="preserve">Oživení budovy je ale vidět i zvenku. Do hotelového vstupu a restaurace se mění dveře, staré kovové nahradí dřevěné s fazetovými výplněmi. Schodiště bude lemovat mosazné zábradlí. </w:t>
      </w:r>
    </w:p>
    <w:p>
      <w:pPr/>
      <w:r>
        <w:rPr/>
        <w:t xml:space="preserve">“Opravuje se fasáda, která bude nakonec natřena úplně  novým nátěrem. Všechny práce by měly skončit v průběhu listopadu,” doplnila novojičínská mluvčí.</w:t>
      </w:r>
    </w:p>
    <w:p>
      <w:pPr/>
      <w:r>
        <w:rPr/>
        <w:t xml:space="preserve">Tyto práce na historické budově přijdou na téměř 3,5 milionu korun, třetinu částky pokryje dotace z ministerstva kultury a z Moravskoslezského kraje. Během září se začne opravovat také sociální zařízení hotelových pokojů za bezmála 3 miliony korun.</w:t>
      </w:r>
    </w:p>
    <w:p>
      <w:pPr/>
      <w:r>
        <w:rPr/>
        <w:t xml:space="preserve">Každý krok rekonstrukce město konzultuje s památkáři a architekty. Snahou je, aby se Hotel Praha co nejvíce přiblížil své původní podobě vídeňské kavárny z přelomu 19. a 20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09/secesni-novojicinsky-hotel-dostane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2026-07-24T10:54:13+02:00</dcterms:created>
  <dcterms:modified xsi:type="dcterms:W3CDTF">2026-07-24T10:54:13+02:00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