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už posedmé</w:t>
      </w:r>
    </w:p>
    <w:p>
      <w:pPr/>
      <w:r>
        <w:rPr/>
        <w:t xml:space="preserve">Hlavním posláním této akce je seznámit veřejnost s širokým spektrem poskytovatelů sociálních služeb. Na náměstí se tak bude od 10 do 15,30 hodin prezentovat 26 sociálních a zdravotnických organizací.</w:t>
      </w:r>
    </w:p>
    <w:p>
      <w:pPr/>
      <w:r>
        <w:rPr/>
        <w:t xml:space="preserve">Součástí akce bude výstava velkoformátových fotografií ve vestibulu radnice na téma “Já, pěstoun”. Připraven je i další doprovodný program. Po celý den budou probíhat workshopy pro šikovné ruce, tvůrčí dílny a zábavné koutky pro děti. Zájemci si také mohou nechat změřit tlak a cukr v krvi a vyzkoušet tandemové kolo.</w:t>
      </w:r>
    </w:p>
    <w:p>
      <w:pPr/>
      <w:r>
        <w:rPr/>
        <w:t xml:space="preserve">Vrcholem Dne sociálních služeb bude vyhlášení osobnosti v kategorii Dobrovolník roku. Toto ocenění předává vedení radnice lidem, kteří nezištně pomáhají druhým.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420/den-socialnich-sluzeb-uz-posed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2026-08-05T08:09:36+02:00</dcterms:created>
  <dcterms:modified xsi:type="dcterms:W3CDTF">2026-08-05T08:09:36+02:00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