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9.9.2016,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Obdivuhodné výročí Bohuslavy Strakošové - 103 let</w:t>
      </w:r>
    </w:p>
    <w:p>
      <w:pPr/>
      <w:r>
        <w:rPr/>
        <w:t xml:space="preserve">Na oslavě nechyběla zpívaná gratulace od členů pěveckého sboru Návraty. Paní Slávka s nimi ještě nedávno zpívala."Nejraději vzpomínám na celý svůj klidný život," říká. </w:t>
      </w:r>
    </w:p>
    <w:p>
      <w:pPr/>
      <w:r>
        <w:rPr/>
        <w:t xml:space="preserve">"Když měla devadesát, tak jsme ji přáli ke stovce. Když měla 101, tak ať se dožije 102," počítá její syn Pavel Strakoš. A tak to šlo dále. Dnes už má paní Bohuslava na dortu číslovku 103. Jak sama říká - sice už ji kdeco bolí, ale jinak je spokojená."Já jsem nikdy nemyslela, že dožiju 100 let, to je pro mě vše velké překvapení," dodává paní Bohuslava.V domově seniorů bydlí od roku 2003, díky své zručnosti ještě donedávna pletla obvazy, které putovaly do zdravotnických středisek. </w:t>
      </w:r>
    </w:p>
    <w:p>
      <w:pPr/>
      <w:r>
        <w:rPr/>
        <w:t xml:space="preserve">"Je to velice úžasná, milá a společenská paní, jedním slovem bezvadná," říká ředitelka Domova pro seniory Čujkovova, Magda Mertová. "Všechna čest, 103 let, to je úctyhodný věk," přidala se ke gratulantům místostarostka MOb Ostrava-Jih Věra Válková (ČSSD).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5530/obdivuhodne-vyroci-bohuslavy-strakosove--103-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2026-04-22T13:34:46+02:00</dcterms:created>
  <dcterms:modified xsi:type="dcterms:W3CDTF">2026-04-22T13:34:46+02:00</dcterms:modified>
</cp:coreProperties>
</file>

<file path=docProps/custom.xml><?xml version="1.0" encoding="utf-8"?>
<Properties xmlns="http://schemas.openxmlformats.org/officeDocument/2006/custom-properties" xmlns:vt="http://schemas.openxmlformats.org/officeDocument/2006/docPropsVTypes"/>
</file>