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školky mají stále volnou kapacitu</w:t>
      </w:r>
    </w:p>
    <w:p>
      <w:pPr/>
      <w:r>
        <w:rPr/>
        <w:t xml:space="preserve">Na jaře jsou při zápisech vždy všechny mateřské školy v Havířově plné dětí a rodičů. Až v září se ale ukáže, kolik ratolestí vlastně do mateřinek nastoupí. Například Mateřská škola Kosmonautů má ještě devatenáct míst volných. Ředitelka z tohoto důvodu musela propustit i jednu z učitelek. </w:t>
      </w:r>
    </w:p>
    <w:p>
      <w:pPr/>
      <w:r>
        <w:rPr/>
        <w:t xml:space="preserve">Eva Kubeczková, ředitelka MŠ Kosmonautů: “Úbytek dětí vidíme v tom, že Havířov stárne. Mladí lidé také studují v jiných větších městech a už se zpět nevrátí. Problém je také v tom, že v části Havířov-Podlesí je docela hustá síť mateřských škol”.</w:t>
      </w:r>
    </w:p>
    <w:p>
      <w:pPr/>
      <w:r>
        <w:rPr/>
        <w:t xml:space="preserve">Volná místa však hlásí i další mateřské školy. Celkově jich je 102.</w:t>
      </w:r>
    </w:p>
    <w:p>
      <w:pPr/>
      <w:r>
        <w:rPr/>
        <w:t xml:space="preserve">Marcela Kasalíková, odbor školství a kultury: “Z tohoto důvodu musel magistrát přistoupit k uzavření jedné třídy. V současné době město neuvažuje o slučovaní škol. V případě, že by počty dětí klesaly, tak do budoucna by se město ale muselo touto situací zabývat”.</w:t>
      </w:r>
    </w:p>
    <w:p>
      <w:pPr/>
      <w:r>
        <w:rPr/>
        <w:t xml:space="preserve">Ředitelky školek, kde mají volnou kapacitu, jsou během roku připraveny přijmout další děti. Některé mateřinky se dokonce nebrání přijmout i teprve dvouleté děti. O ty se mohou starat chůvy, na které ministerstvo poskytuje za určitých podmínek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82/havirovske-skolky-maji-stale-vo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2026-06-17T20:33:26+02:00</dcterms:created>
  <dcterms:modified xsi:type="dcterms:W3CDTF">2026-06-17T20:33:26+02:00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