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Školním bufetům kvůli vyhlášce zřejmě odzvonilo</w:t>
      </w:r>
    </w:p>
    <w:p>
      <w:pPr/>
      <w:r>
        <w:rPr/>
        <w:t xml:space="preserve">S úderem zvonění na přestávku to na školách, kde mají bufet, a to ne jen v Havířově, vypadá vždy stejně. Děti se nahrnou k okénku a kupují si, na co mají chuť. Minerálky, koblihy, sladkosti, obložené rohlíky nebo slané tyčinky. Ministerstvo školství a zdravotnictví ale řeklo stop. V bufetech budou jen naprosto zdravé věci. Provozovatelé občerstvení tvrdí, že takto přísná vyhláška, je pro ně likvidační.</w:t>
      </w:r>
    </w:p>
    <w:p>
      <w:pPr/>
      <w:r>
        <w:rPr/>
        <w:t xml:space="preserve">Tomáš Vychopeň, provozovatel školního bufetu: “Jedná se třeba i o to, že jsou zakázané hořčice, kečup, majonéza. Například párek v rohlíku sice v tmavém rohlíku, ale bez těchto přísad? Určitě nemá smysl to namáčet do nějakých kopřiv či bylinek. Neumím si to představit a nebudu to ani zkoušet”.</w:t>
      </w:r>
    </w:p>
    <w:p>
      <w:pPr/>
      <w:r>
        <w:rPr/>
        <w:t xml:space="preserve">Provozovatel se snaží dětem nabízet i zdravá lízátka z javorového sirupu. Ty jsou však tak drahá, že o ně není zájem. Na jiné škole Na Nábřeží po přečtení vyhlášky ihned bufet zrušili.</w:t>
      </w:r>
    </w:p>
    <w:p>
      <w:pPr/>
      <w:r>
        <w:rPr/>
        <w:t xml:space="preserve">Stejný problém se týká také školských zařízení v Novém Jičíně a třeba těchto automatů. Z nich musí zmizet zhruba polovina sortimentu.</w:t>
      </w:r>
    </w:p>
    <w:p>
      <w:pPr/>
      <w:r>
        <w:rPr/>
        <w:t xml:space="preserve">Všichni prodejci, ale i ředitelé škol, kteří na dodržování vyhlášky mají dohlížet se shodují na tom, že děti si stejně koupí, co budou chtít, a to v obchodech cestou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91/skolnim-bufetum-kvuli-vyhlasce-zrejme-odzvon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2026-05-23T12:30:44+02:00</dcterms:created>
  <dcterms:modified xsi:type="dcterms:W3CDTF">2026-05-23T12:30:44+02:00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