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tým MS kraje daroval šek své patronce</w:t>
      </w:r>
    </w:p>
    <w:p>
      <w:pPr/>
      <w:r>
        <w:rPr/>
        <w:t xml:space="preserve">Od Cyklo handy maratonu uplynulo šest týdnů, ale zážitky spojené s tímto charitativním cyklistickým závodem jsou stále velmi čerstvé. Tým Moravskoslezského kraje ujel napříč republikou 2222 kilometrů za 74 hodin a 11 minut. V cíli v Praze byl jako čtvrtý.</w:t>
      </w:r>
    </w:p>
    <w:p>
      <w:pPr/>
      <w:r>
        <w:rPr/>
        <w:t xml:space="preserve">Tomáš Kotyza, člen týmu, ředitel Krajského úřadu MS kraje: “O umístění v závodě nejde. Tam je skutečně prvotní myšlenkou integrace lidí těsně po úrazu, kteří se učí s tím hendikepem žít, do většinové společnosti.”</w:t>
      </w:r>
    </w:p>
    <w:p>
      <w:pPr/>
      <w:r>
        <w:rPr/>
        <w:t xml:space="preserve">Patronkou a velkou fanynkou krajského týmu byla 17letá studentka hotelové školy Aneta Heráková z Opavy, která se v době závodu zotavovala z těžkého úrazu v Rehabilitačním ústavu Chuchelná. Šéf týmu ji předal dva šeky v hodnotě 60 tisíc korun. </w:t>
      </w:r>
    </w:p>
    <w:p>
      <w:pPr/>
      <w:r>
        <w:rPr/>
        <w:t xml:space="preserve">Aneta Heráková, patronka týmu MS kraje: “Znamená to pro mě vážně moc. Já jsem ve svém životě nic podobného nezažila. Žádné zranění, jizvu, nic a teď najednou jsem mohla umřít. Vzbudila jsem se bez nohy.”</w:t>
      </w:r>
    </w:p>
    <w:p>
      <w:pPr/>
      <w:r>
        <w:rPr/>
        <w:t xml:space="preserve">Gábin Vysocká, členka týmu MS kraje: “Anetu jsem si oblíbila. Je jako moje dítě. Člověk, ke kterému mám i chemicky blízko, je fajná a věřím, že jí to nakopne.”</w:t>
      </w:r>
    </w:p>
    <w:p>
      <w:pPr/>
      <w:r>
        <w:rPr/>
        <w:t xml:space="preserve">Už v tomto týdnu čeká na Anetu zážitkový víkend, kde se znovu setká se členy týmu v Doksech u Máchova jezera. Akce se budou účastnit i ostatní týmy se svými patrony.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668/cyklisticky-tym-ms-kraje-daroval-sek-sve-patr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2026-06-27T01:58:41+02:00</dcterms:created>
  <dcterms:modified xsi:type="dcterms:W3CDTF">2026-06-27T01:58:41+02:00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