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Skalky řádili vandalové 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“Byly zlomené javory, mleče a jeden klen, celkem jich bylo pět,” </w:t>
      </w:r>
    </w:p>
    <w:p>
      <w:pPr/>
      <w:r>
        <w:rPr/>
        <w:t xml:space="preserve">Lesopark byl vytvořen podle projektu jednoho z nejvýznamnějších českých zahradních a krajinných architektů Ívara Otruby. Na 5 hektarech tu bylo vysazeno přes 13 tisíc nových dřevin, což je na Moravě v tomto rozsahu ojedinělý projekt. Stromy, které teď vandalové poničili, tu rostly dva roky. 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 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“Škoda se počítá tak, aby pokryla náklady pro navrácení do původního stavu, počítá se cena těch stromků, jejich výsázení, dá se říci od nějakých tří a půl do pěti tisíc za strom,”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“Velmi bychom přivítali, kdyby se našli nějací svědkové nebo kdo ví, kdo by to mohl udělat, a řekli nám nějaké informace k tomu,” </w:t>
      </w:r>
    </w:p>
    <w:p>
      <w:pPr/>
      <w:r>
        <w:rPr/>
        <w:t xml:space="preserve">Strážníci vandalům také vzkazují, že budou v Lesoparku Skalky častěji hlídkovat.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95/v-lesoparku-skalky-radili-vandalo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2026-05-04T11:11:12+02:00</dcterms:created>
  <dcterms:modified xsi:type="dcterms:W3CDTF">2026-05-04T11:11:12+02:00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