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Hangár pro vrtulník bude stát asi 20 milionů korun</w:t>
      </w:r>
    </w:p>
    <w:p>
      <w:pPr/>
      <w:r>
        <w:rPr/>
        <w:t xml:space="preserve">V letošním roce byla v MS kraji uvedeny do provozu hned 4 integrovaná výjezdová centra. Ve Městě Albrechtice, Třinci, Mošnově a v Ostravě. Náš kraj je tak mnohem lépe pokryt a snadněji dosažitelný pro záchranáře, hasiče i policisty. Dalším krokem vpřed bude vrtulník, který bude sloužit právě pro potřeby integrovaného záchranného systému. Hangár už se staví v Ostravě-Výškovicích.</w:t>
      </w:r>
    </w:p>
    <w:p>
      <w:pPr/>
      <w:r>
        <w:rPr/>
        <w:t xml:space="preserve">Josef Babka (KSČM), náměstek hejtmana MS kraje: “My o vrtulník a hangár usilujeme v Ostravě už 4 roky a teprve ve dvou posledních letech se to konkretizovalo a policejní prezident a ministerstvo vrtulník přislíbilo a my jsme slíbili, že vybudujeme zázemí.”</w:t>
      </w:r>
    </w:p>
    <w:p>
      <w:pPr/>
      <w:r>
        <w:rPr/>
        <w:t xml:space="preserve">Zázemí pro vrtulník bude stát asi 20 milionů koruna a podílí se na něm společně kraj i Ostrava. Vrtulník bude nasazován například v případě přírodních katastrof a mimořádných událostí, ale může posloužit také při dohledu nad silničním provozem, k pátrání po pohřešovaných osobách nebo nebezpečných pachatelích.</w:t>
      </w:r>
    </w:p>
    <w:p>
      <w:pPr/>
      <w:r>
        <w:rPr/>
        <w:t xml:space="preserve">Josef Babka (KSČM), náměstek hejtmana MS kraje: “Vzhledem k některým technickým problémům jsme  museli částku navýšit a posunout termín dokončení, ale do konce roku by měl být hangár hotov.”</w:t>
      </w:r>
    </w:p>
    <w:p>
      <w:pPr/>
      <w:r>
        <w:rPr/>
        <w:t xml:space="preserve">Zastupitelstvo kraje také schválilo memorandum o výstavbě dalšího integrovaného centra v Jablunkově, ve kterém by měli najít společné zázemí dobrovolní hasiči, záchranná služba a městská policie. Jeho výstavba začne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10/hangar-pro-vrtulnik-bude-stat-asi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2026-09-15T12:29:54+02:00</dcterms:created>
  <dcterms:modified xsi:type="dcterms:W3CDTF">2026-09-15T12:29:54+02:00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