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11.10.2016,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Orlová si ve své kategorii vyplavala třetí místo</w:t>
      </w:r>
    </w:p>
    <w:p>
      <w:pPr/>
      <w:r>
        <w:rPr/>
        <w:t xml:space="preserve">Každý musí uplavat čtyři bazény, aby splnil podmínku plavecké soutěže měst. Ta se opět konala také v Orlové a opět si ji nenechaly ujít stovky lidí. S kamerou jsme se byli podívat na to, jak si v dopoledních hodinách vedli žáci orlovských základních škol.</w:t>
      </w:r>
    </w:p>
    <w:p>
      <w:pPr/>
      <w:r>
        <w:rPr/>
        <w:t xml:space="preserve">Každý, kdo si přišel zaplavat získal také zajímavé bonusy, které může využít pro další aktivity, které jsou v Orlové dostupné.</w:t>
      </w:r>
    </w:p>
    <w:p>
      <w:pPr/>
      <w:r>
        <w:rPr/>
        <w:t xml:space="preserve">Nakonec si za Orlovou přišlo zaplavat o něco méně lidí a to 560. 329 plavců a 231 plavkyň. Celkově si zvládli vyplavat 5. 843 bodů.</w:t>
      </w:r>
    </w:p>
    <w:p>
      <w:pPr/>
      <w:r>
        <w:rPr/>
        <w:t xml:space="preserve">I přes  menší počet účastníků soutěže se opět Orlová umístila na stupínku vítězů v kategorii měst do padesáti tisíc obyvatel. Stejně jako loni skončila na třetím místě. První příčku opět obsadil Bohumín. Nejmladší plavec, který uplaval požadovaných sto metrů měl teprve dva roky. Nejstarší plavkyni pak bylo 85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5929/orlova-si-ve-sve-kategorii-vyplavala-treti-mi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2026-05-05T18:52:43+02:00</dcterms:created>
  <dcterms:modified xsi:type="dcterms:W3CDTF">2026-05-05T18:52:43+02:00</dcterms:modified>
</cp:coreProperties>
</file>

<file path=docProps/custom.xml><?xml version="1.0" encoding="utf-8"?>
<Properties xmlns="http://schemas.openxmlformats.org/officeDocument/2006/custom-properties" xmlns:vt="http://schemas.openxmlformats.org/officeDocument/2006/docPropsVTypes"/>
</file>