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14.10.2016,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chystá na opravu železničního podjezdu</w:t>
      </w:r>
    </w:p>
    <w:p>
      <w:pPr/>
      <w:r>
        <w:rPr/>
        <w:t xml:space="preserve">Takto nyní vypadá podjezd pod železničním mostem, který spojuje městskou část Šumbark s centrem Havířova. Úsek je nebezpečný zejména pro chodce. Radnice o opravě mluví už několik let. Nyní je ale jisté, že práce na celkové rekonstrukci začnou již za pár týdnů.</w:t>
      </w:r>
    </w:p>
    <w:p>
      <w:pPr/>
      <w:r>
        <w:rPr/>
        <w:t xml:space="preserve">René Vašek, vedoucí odboru rozvoje a správy majetku: “V rámci této investiční akce dojde jednak k plošné opravě komunikace, také dojde k výstavbě nových chodníků. Důležitým aspektem je i to, že dojde k vybudování další části cyklostezky v Havířově, která spojí malý rondel před vlakovým nádražím s malým rondelem před obchodním domem. V rámci bezpečnosti dojde i k vybudování kamerového systému”.</w:t>
      </w:r>
    </w:p>
    <w:p>
      <w:pPr/>
      <w:r>
        <w:rPr/>
        <w:t xml:space="preserve">Bezpečnost zajistí i zvýšení chodníků a cyklostezky nad úroveň vozovky. V podjezdu budou vybudovány také protihlukové stěny. Nejen motoristé ocení také opravdu kanalizace. Takto to totiž v podjezdu vypadlo vždy, když vydatně zapršelo. </w:t>
      </w:r>
    </w:p>
    <w:p>
      <w:pPr/>
      <w:r>
        <w:rPr/>
        <w:t xml:space="preserve">Lenka Krejčová, odbor rozvoje a správy majetku: “Bylo zjištěno při projektování, že je poškozena dešťová kanalizace, která prochází právě tímto podjezde. Po rekonstrukci bude tento problém odstraněn”.</w:t>
      </w:r>
    </w:p>
    <w:p>
      <w:pPr/>
      <w:r>
        <w:rPr/>
        <w:t xml:space="preserve">Celá rekonstrukce potrvá více než půl roku. Radnice se bude snažit, aby byl vždy alespoň jeden pruh komunikace průjezdný. Opava si vyžádá více než 15 milionovou investici. Město si na tuto investiční akci požádalo o dotaci.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979/havirov-se-chysta-na-opravu-zeleznicniho-podje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2026-04-15T14:21:39+02:00</dcterms:created>
  <dcterms:modified xsi:type="dcterms:W3CDTF">2026-04-15T14:21:39+02:00</dcterms:modified>
</cp:coreProperties>
</file>

<file path=docProps/custom.xml><?xml version="1.0" encoding="utf-8"?>
<Properties xmlns="http://schemas.openxmlformats.org/officeDocument/2006/custom-properties" xmlns:vt="http://schemas.openxmlformats.org/officeDocument/2006/docPropsVTypes"/>
</file>