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20.10.2016,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plánuje zkvalitnění veřejného prostoru</w:t>
      </w:r>
    </w:p>
    <w:p>
      <w:pPr/>
      <w:r>
        <w:rPr/>
        <w:t xml:space="preserve">Prostor kolem galerie Výtvarného umění a náměstí Msgr. Šrámka - lokality, na které se chce město zaměřit společně s odborníky. Radní doporučili zastupitelům schválit vyhlášení dvou architektonických soutěží.</w:t>
      </w:r>
    </w:p>
    <w:p>
      <w:pPr/>
      <w:r>
        <w:rPr/>
        <w:t xml:space="preserve">"Bude to formou otevřené architektonické soutěže, tedy podle pravidel České komory architektů. Ty soutěže budou vyhlášeny v nejbližších týdnech, už máme i dohodu na složení hodnotitelských komisí. Náklady na soutěže budou v řádu vyšších stovek tisíc," komentuje rozhodnutí primátor Tomáš Macura (ANO 2011).</w:t>
      </w:r>
    </w:p>
    <w:p>
      <w:pPr/>
      <w:r>
        <w:rPr/>
        <w:t xml:space="preserve">Zajímavostí je, že město architektům nebude nutit žádné řešení předem. "My jsme chtěli, aby k tomu přistoupili jako k nepopsané knize, aby se tam šli podívat a zjistili, jaké funkce ten prostor má plnit nebo plnit může. Já nějakou představu mám, například mi vadí ta parkovací plocha, lidé si tam nemají kde sednout," doplňuje Macura. Město chce konkrétně tuto lokalitu spojit i s plánovanou rekonstrukcí Divadla Jiřího Myrona. Dalším velkým projektem, který město chystá v rámci veřejného prostoru, bude soutěž na rekonstrukci domu kultury města Ostravy s přístavbou koncertní haly.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156/ostrava-planuje-zkvalitneni-verejneho-prost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2026-05-23T05:03:31+02:00</dcterms:created>
  <dcterms:modified xsi:type="dcterms:W3CDTF">2026-05-23T05:03:31+02:00</dcterms:modified>
</cp:coreProperties>
</file>

<file path=docProps/custom.xml><?xml version="1.0" encoding="utf-8"?>
<Properties xmlns="http://schemas.openxmlformats.org/officeDocument/2006/custom-properties" xmlns:vt="http://schemas.openxmlformats.org/officeDocument/2006/docPropsVTypes"/>
</file>