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vzpomněl na vznik samostatného Československa</w:t>
      </w:r>
    </w:p>
    <w:p>
      <w:pPr/>
      <w:r>
        <w:rPr/>
        <w:t xml:space="preserve">Od vzniku samostatného československého státu uplynulo dlouhých osmadevadesát let. U památníku prvního prezidenta Československa Tomáše Garrigue Masaryka před první základní školou ve Frýdku si tento významný den připomnělo i vedení města. Po úvodním proslovu, v němž primátor připomenul okolnosti vzniku československého státu, následoval akt pokládání věnce.</w:t>
      </w:r>
    </w:p>
    <w:p>
      <w:pPr/>
      <w:r>
        <w:rPr/>
        <w:t xml:space="preserve">Michal Pobucký (ČSSD), primátor města Frýdku-Místku: “28. říjen je jeden z nejdůležitějších svátku České republiky a ve své době i Československé republiky. Sklonili jsme pocty a květiny našemu osvoboditeli, prvnímu prezidentovi T. G. Masarykovi. Je třeba si tento svátek neustále připomínat.”</w:t>
      </w:r>
    </w:p>
    <w:p>
      <w:pPr/>
      <w:r>
        <w:rPr/>
        <w:t xml:space="preserve">Významné datum Dne vzniku samostatného československého státu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185/fm-vzpomnel-na-vznik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2026-05-30T19:32:54+02:00</dcterms:created>
  <dcterms:modified xsi:type="dcterms:W3CDTF">2026-05-30T19:32:54+02:00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