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Podnikatelka z Nového Jičína je Živnostníkem roku</w:t>
      </w:r>
    </w:p>
    <w:p>
      <w:pPr/>
      <w:r>
        <w:rPr/>
        <w:t xml:space="preserve">Do 17. ročníku soutěže Živnostník roku nominoval Ludmilu Kocourkovou Czechinvest. V krajském kole uspěla v konkurenci dalších více než 430 živnostníků.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“Můžeme považovat toto za velký úspěch novojičínské podnikatelky, protože ta konkurence je dost velká a nebývá tak často, aby i v tomto oboru Novojičíňák uspěl,”</w:t>
      </w:r>
    </w:p>
    <w:p>
      <w:pPr/>
      <w:r>
        <w:rPr/>
        <w:t xml:space="preserve">Do podnikání se Ludmila Kocourková pustila hned v roce 1991. </w:t>
      </w:r>
    </w:p>
    <w:p>
      <w:pPr/>
      <w:r>
        <w:rPr/>
        <w:t xml:space="preserve">Ludmila Kocourková, Živnostník roku MS kraje 2016 </w:t>
      </w:r>
    </w:p>
    <w:p>
      <w:pPr/>
      <w:r>
        <w:rPr/>
        <w:t xml:space="preserve">“Začala jsem podnikat v nebytových prostorách na Masarykově náměstí, protože jsem tam předtím pracovala, tak jsem se zúčastnila dražby ,a zažali jsme, jako děláme stále, teplou a studenou kuchyni,”  </w:t>
      </w:r>
    </w:p>
    <w:p>
      <w:pPr/>
      <w:r>
        <w:rPr/>
        <w:t xml:space="preserve">Později otevřela v Novém Jičíně druhé bistro a rozšířila podnikatelské aktivity o pěstitelskou pálenici a stáčení minerální vody v rodném Jeseníku nad Odrou.  </w:t>
      </w:r>
    </w:p>
    <w:p>
      <w:pPr/>
      <w:r>
        <w:rPr/>
        <w:t xml:space="preserve">V roce 2014 udělila Potravinářská komora České republiky této minerální vodě oprávnění k užívání loga Český výrobek. </w:t>
      </w:r>
    </w:p>
    <w:p>
      <w:pPr/>
      <w:r>
        <w:rPr/>
        <w:t xml:space="preserve">Ludmila Kocourková, Živnostník roku MS kraje 2016 </w:t>
      </w:r>
    </w:p>
    <w:p>
      <w:pPr/>
      <w:r>
        <w:rPr/>
        <w:t xml:space="preserve">“Je to velký boj, ale už se člověk na to dal, tak musí stále bojovat, je to těžké, ale mě práce baví a pokud to ještě jde, jak to jde, tak jsme za to vděčni,” </w:t>
      </w:r>
    </w:p>
    <w:p>
      <w:pPr/>
      <w:r>
        <w:rPr/>
        <w:t xml:space="preserve">Tato podnikatelka dává práci zhruba 30 lidem. </w:t>
      </w:r>
    </w:p>
    <w:p>
      <w:pPr/>
      <w:r>
        <w:rPr/>
        <w:t xml:space="preserve">Čtrnáct krajských držitelů titulu Živnostník roku teď do 15. listopadu soupeří o celorepublikové finále, kam může postoupit sedm z nich. Rozhoduje veřejnost hlasováním prostřednictvím sms.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23/podnikatelka-z-noveho-jicina-je-zivnostnik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2026-06-02T22:52:31+02:00</dcterms:created>
  <dcterms:modified xsi:type="dcterms:W3CDTF">2026-06-02T22:52:31+02:00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