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Albrechtické hřbitovy se po roce opět rozzářily</w:t>
      </w:r>
    </w:p>
    <w:p>
      <w:pPr/>
      <w:r>
        <w:rPr/>
        <w:t xml:space="preserve">P. Miroslav Kazimierz, farář: „Chceme prostěpamatovat na ty duše. A takovým tím vyjádřením paměti je navštívení hrobu, jehoozdobení a zapálíme svíce.“</w:t>
      </w:r>
    </w:p>
    <w:p>
      <w:pPr/>
      <w:r>
        <w:rPr/>
        <w:t xml:space="preserve">anketa, návštěvníci hřbitova: „Vždycky zapálímsvíčku a zavzpomínám na své blízké.“ „Je to přece nějaká ta pocta těm zemřelým.“„Někdy člověku vyskočí i slzy, když si na ně vzpomene.“</w:t>
      </w:r>
    </w:p>
    <w:p>
      <w:pPr/>
      <w:r>
        <w:rPr/>
        <w:t xml:space="preserve">Na své blízké lidé nezapoměli ani na druhémalbrechtickém hřbitově u evangelického kostela. O oba se stará obec.</w:t>
      </w:r>
    </w:p>
    <w:p>
      <w:pPr/>
      <w:r>
        <w:rPr/>
        <w:t xml:space="preserve">Jindřich Feber (PROAL), starosta obceAlbrechtice: „Na hřbitově s historickým dřevěným kostelíkem jsmerealizovali chodník a zároveň jsme vybudovali místa pro nové urny, takový miniurnový háj.“</w:t>
      </w:r>
    </w:p>
    <w:p>
      <w:pPr/>
      <w:r>
        <w:rPr/>
        <w:t xml:space="preserve">Nemalé finanční prostředky letos obecinvestovala i na evangelickém hřbitově.</w:t>
      </w:r>
    </w:p>
    <w:p>
      <w:pPr/>
      <w:r>
        <w:rPr/>
        <w:t xml:space="preserve">Jindřich Feber (PROAL), starosta obceAlbrechtice: „Kapacita evangelického hřbitova byla naplněna, obec proto muselainvestovat zhruba jeden milion korun do jeho rozšíření.“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6311/albrechticke-hrbitovy-se-po-roce-opet-rozza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2026-07-01T06:13:43+02:00</dcterms:created>
  <dcterms:modified xsi:type="dcterms:W3CDTF">2026-07-01T06:13:43+02:00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