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nemá na odstupné pro horníky z Dolu Paskov</w:t>
      </w:r>
    </w:p>
    <w:p>
      <w:pPr/>
      <w:r>
        <w:rPr/>
        <w:t xml:space="preserve">Vedení OKD na jednání s ministrem průmyslu a obchodu Janem Mládkem a radními Moravskoslezského kraje oznámilo, že nestihne do 12. prosince předložit insolvenčnímu soudu plán reorganizace společnosti a požádá o tří měsíční odklad. </w:t>
      </w:r>
    </w:p>
    <w:p>
      <w:pPr/>
      <w:r>
        <w:rPr/>
        <w:t xml:space="preserve">Ivo Čelechovský, mluvčí OKD: “Z ohledem na termín zpracování znaleckého ocenění  OKD i s ohledem na zahájení procesu hledání strategického partnera vedení společnosti skutečně požádá soud o prodloužení lhůty.”</w:t>
      </w:r>
    </w:p>
    <w:p>
      <w:pPr/>
      <w:r>
        <w:rPr/>
        <w:t xml:space="preserve">OKD se nyní snaží zaměstnat maximální počet horníků z Dolu Paskov, který je v útlumu, v jiných částech. Má pro ně připraven sociální a motivační program. Přesto přijde, podle odborů, o práci asi 500 horníků 200 techniků. Peníze na odstupné a ale i na útlum bude OKD zřejmě požadovat od státu.</w:t>
      </w:r>
    </w:p>
    <w:p>
      <w:pPr/>
      <w:r>
        <w:rPr/>
        <w:t xml:space="preserve">Jan Mládek (ČSSD), ministr průmyslu a obchodu: “Pokud MPO bude požadovat nějakou veřejnou pomoc, tak bude chtít jasné slovo, že to chce kraj, že to chce firma.”</w:t>
      </w:r>
    </w:p>
    <w:p>
      <w:pPr/>
      <w:r>
        <w:rPr/>
        <w:t xml:space="preserve">Ivo Vondrák (ANO 2011), hejtman MS kraje: “Ty varianty útlumu těžby by se měly odvíjet podle toho, jak se bude vyvíjet cena uhlí. Tzn. měla by být varianta pesimistická, optimistická a optimální.”</w:t>
      </w:r>
    </w:p>
    <w:p>
      <w:pPr/>
      <w:r>
        <w:rPr/>
        <w:t xml:space="preserve">Dobrou zprávou je, že cena uhlí stále roste. Ve srovnání se začátkem roku je, podle kvality, až na trojnásobku. To by mohlo vyřešení situace v OKD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53/okd-nema-na-odstupne-pro-horniky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2026-07-09T22:52:03+02:00</dcterms:created>
  <dcterms:modified xsi:type="dcterms:W3CDTF">2026-07-09T22:52:03+02:00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