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památku válečných veteránů</w:t>
      </w:r>
    </w:p>
    <w:p>
      <w:pPr/>
      <w:r>
        <w:rPr/>
        <w:t xml:space="preserve">V Orlové nezapomněli uctít památku válečných veteránů. V pátek se opět sešel zástup lidí v čele s vedením města na ulici U Kapličky, kde jsou památníky.V rámci pietního aktu vystoupil starosta města, který přivítal účastníky a připomněl dva největší válečně konflikty v moderních dějinách Evropy.</w:t>
      </w:r>
    </w:p>
    <w:p>
      <w:pPr/>
      <w:r>
        <w:rPr/>
        <w:t xml:space="preserve">Pak se přistoupilo k tradičnímu pokládání věnců a uctění památky těch, kteří padli v boji za svobodu naší země. </w:t>
      </w:r>
    </w:p>
    <w:p>
      <w:pPr/>
      <w:r>
        <w:rPr/>
        <w:t xml:space="preserve">Celým pietním aktem opět provázel pěvecký sbor ze základní školy Karla Dvořáčka, který kromě hymny zazpíval i několik dalších písní.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58/orlova-uctila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2026-06-25T03:03:24+02:00</dcterms:created>
  <dcterms:modified xsi:type="dcterms:W3CDTF">2026-06-25T03:03:24+02:00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