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5.12.2016,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chtějí bojovat s potkany pomocí sov</w:t>
      </w:r>
    </w:p>
    <w:p>
      <w:pPr/>
      <w:r>
        <w:rPr/>
        <w:t xml:space="preserve">Již za pár týdnů budou tyto budky obývat noví nájemníci. Ochránci přírody v Havířově a radnice věří, že se tam zahnízdí puštíci. Ti se živí zejména malými hlodavci, ale nepohrdnou ani potkanem.</w:t>
      </w:r>
    </w:p>
    <w:p>
      <w:pPr/>
      <w:r>
        <w:rPr/>
        <w:t xml:space="preserve">Eva Wojnarová, vedoucí oddělení zeleně, odpady: “K instalaci sovích budek jsme přistoupili jako k jedné z možností, jak eliminovat zvýšený výskyt hlodavců v okolí kontejnerových stanovišť. Spoléháme na to, že se nám tady puštíci zahnízdí a budou ty krysy a potkany kolem popelnic plašit a lovit.”</w:t>
      </w:r>
    </w:p>
    <w:p>
      <w:pPr/>
      <w:r>
        <w:rPr/>
        <w:t xml:space="preserve">Tomu věří i předseda havířovských ochránců přírody, který budky vyrobil a instaloval ve vybraných částech města. Celkem je jich na stromech deset.</w:t>
      </w:r>
    </w:p>
    <w:p>
      <w:pPr/>
      <w:r>
        <w:rPr/>
        <w:t xml:space="preserve">Lubomír Kminiak, předseda havířovských ochránců přírody: “90% stravy tvoří hraboši a když napadne hodně sněhu, tak on se k těm hrabošům nedostane. My jsme vypozorovali z auta, že oni celoročně, ne jen v zimě, lítají k popelnicícm a hlavně v zimě je potkan jediný jejich zdroj obživy.”</w:t>
      </w:r>
    </w:p>
    <w:p>
      <w:pPr/>
      <w:r>
        <w:rPr/>
        <w:t xml:space="preserve">Pokud se puštíci zahnízdí, radnice nechá nainstalovat ve městě další budky.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6563/v-havirove-chteji-bojovat-s-potkany-pomoci-s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2026-05-24T07:38:43+02:00</dcterms:created>
  <dcterms:modified xsi:type="dcterms:W3CDTF">2026-05-24T07:38:43+02:00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