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dětských pěveckých sborů ve F-M</w:t>
      </w:r>
    </w:p>
    <w:p>
      <w:pPr/>
      <w:r>
        <w:rPr/>
        <w:t xml:space="preserve">Velký sál Lidového domu ovládl Festival pěveckých sborů. Přehlídky se zúčastnily sbory základních škol z okolí Frýdku-Místku.</w:t>
      </w:r>
    </w:p>
    <w:p>
      <w:pPr/>
      <w:r>
        <w:rPr/>
        <w:t xml:space="preserve">Hana Olková, vedoucí pěveckého sboru Smetana: “Tato akce existuje vlastně proto, že dětské, ale i dospělé sbory potřebují nějakou akci, potřebují se prezentovat proto, aby rostly. Mnoho děti krásně zpívají, hrají na hudební nástroje, ale když opustí základní školu, končí se svým uměním. A to je velká škoda, nechat to všechno v šuplíku. Proto organizujeme tuto akci.”</w:t>
      </w:r>
    </w:p>
    <w:p>
      <w:pPr/>
      <w:r>
        <w:rPr/>
        <w:t xml:space="preserve">Na pódiu se vystřídalo celkem sedm sborů vždy s několika písněmi. Dohromady před obecenstvem vystoupilo 310 dětí. Každé vystpoupení hodnotila odborná porota.</w:t>
      </w:r>
    </w:p>
    <w:p>
      <w:pPr/>
      <w:r>
        <w:rPr/>
        <w:t xml:space="preserve">Jan Nowak, předseda poroty: “Práce poroty spočívá v tom, abychom děti ohodnotili v podstatě jako na nějaké sportovní soutěží zlatou, stříbrnou nebo bronzovou medailí. My tomu říkáme zlaté, stříbrné a bronzové pásmo. Hodnotíme spoustu aspektů, které bych tady teď nerozebíral, ale hlavně se snažíme děti motivovat. Abychom je nevylekali z toho, že jsou známkováni jako ve škole, ale motivovali je ziskem něčeho příjemného, aby je to zpívání dále bavilo.”</w:t>
      </w:r>
    </w:p>
    <w:p>
      <w:pPr/>
      <w:r>
        <w:rPr/>
        <w:t xml:space="preserve">Festival pěveckých sborů proběhl už počtrnácté v řadě. Za dlouhá léta se tak už stal tradiční předvánoční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24/festival-detskych-peveckych-sboru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2026-07-28T19:22:53+02:00</dcterms:created>
  <dcterms:modified xsi:type="dcterms:W3CDTF">2026-07-28T19:22:53+02:00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