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Ostravy pokračuje v ekologizaci dopravy</w:t>
      </w:r>
    </w:p>
    <w:p>
      <w:pPr/>
      <w:r>
        <w:rPr/>
        <w:t xml:space="preserve">Před několika týdny získala nízkoemisní auta městská policie, magistrát teď  do provozu uvedl dva nové vozy. V příštím roce chce pořídit další, a to pro městskou policii, vlastní potřebu, i pro potřeby radnic některých obvodů. </w:t>
      </w:r>
    </w:p>
    <w:p>
      <w:pPr/>
      <w:r>
        <w:rPr/>
        <w:t xml:space="preserve">"Spočítali jsme pro zajímavost, že by celá tato flotila aut v momentě, kdy bude v plném počtu jezdit, měla znamenat pozitivní vliv na životní prostředí. Pokud jde o CO2, tak v řádu 60 tun ročně. Pokud jde o další látky jako jsou oxidy dusíku, síry a uhlovodíky, tak tam by ta úspora měla být v řádech okolo 400 kilogramů ročně," říká primátor Ostravy Tomáš Macura (ANO 2011).</w:t>
      </w:r>
    </w:p>
    <w:p>
      <w:pPr/>
      <w:r>
        <w:rPr/>
        <w:t xml:space="preserve">Město už řeší i vybudování infrastruktury pro nabíjení elektrovozů.  Na městských pozemcích už má i vytipovány jednotlivé lokality. </w:t>
      </w:r>
    </w:p>
    <w:p>
      <w:pPr/>
      <w:r>
        <w:rPr/>
        <w:t xml:space="preserve">"Hledáme teď nejlepší způsob jejich realizace. Nejpravděpodobnější je to, že bychom se domluvili s energetickými společnostmi, které mohou využít speciální dotační titul na pořízení těchto nabíječek. Každopádně bychom rádi, aby už koncem roku 2017 v Ostravě nové nabíječky byly," dodává primátor Ostravy. </w:t>
      </w:r>
    </w:p>
    <w:p>
      <w:pPr/>
      <w:r>
        <w:rPr/>
        <w:t xml:space="preserve">Doprava je stále jedním z výrazných zdrojů znečištění ovzduší ve městě. Magistrát už proto nebude kupovat auta na dieselový pohon.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36/magistrat-ostravy-pokracuje-v-ekologizac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2026-05-19T16:54:13+02:00</dcterms:created>
  <dcterms:modified xsi:type="dcterms:W3CDTF">2026-05-19T16:54:13+02:00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