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pohyblivý Betlém se dále rozrůstá</w:t>
      </w:r>
    </w:p>
    <w:p>
      <w:pPr/>
      <w:r>
        <w:rPr>
          <w:b w:val="1"/>
          <w:bCs w:val="1"/>
        </w:rPr>
        <w:t xml:space="preserve">Bruntálský pohyblivý Betlémse dále rozrůstá </w:t>
      </w:r>
    </w:p>
    <w:p>
      <w:pPr/>
      <w:r>
        <w:rPr/>
        <w:t xml:space="preserve">Vnitřníprostory farního kostela Nanebevzetí Panny Marie na Žižkově náměstív Bruntále už zase ozvláštňuje známýbetlém. Sestavit jej znamená několik týdnů usilovné práce.</w:t>
      </w:r>
    </w:p>
    <w:p>
      <w:pPr/>
      <w:r>
        <w:rPr/>
        <w:t xml:space="preserve">Bruntálský betlém začal vyřezávat před mnohalety řezbář Josef Nedomlel. V jeho díle dodnes pokračuje jeho synFrantišek Nedomlel.</w:t>
      </w:r>
    </w:p>
    <w:p>
      <w:pPr/>
      <w:r>
        <w:rPr/>
        <w:t xml:space="preserve">FrantišekNedomlel, řezbář, autor Betléma: „Letos nám tady přibyly dvě sekce a jsou to tičtyři muzikanti a vlevo ta pekárna. Tam sem s i dovolil napsat Macekpekárna, protože kdysi po válce tady Macek byl.“</w:t>
      </w:r>
    </w:p>
    <w:p>
      <w:pPr/>
      <w:r>
        <w:rPr/>
        <w:t xml:space="preserve">Anketa:návštěvníci: „No podařilo se velice krásný dílo, velice pěkně udělaný všechno.Zdařilo se.“</w:t>
      </w:r>
    </w:p>
    <w:p>
      <w:pPr/>
      <w:r>
        <w:rPr/>
        <w:t xml:space="preserve">„Je tonádhera. Jsem rád, že jsem v Bruntále, i když pocházím ze Slovenska, alejsem hrdý na to. My s Frantou jsme letití kamarádi a taky mi dělá betlém.“</w:t>
      </w:r>
    </w:p>
    <w:p>
      <w:pPr/>
      <w:r>
        <w:rPr/>
        <w:t xml:space="preserve">Bruntálskýbetlém není jediný, na kterém řezbář Josef Nedomlel pracuje.</w:t>
      </w:r>
    </w:p>
    <w:p>
      <w:pPr/>
      <w:r>
        <w:rPr/>
        <w:t xml:space="preserve">FrantišekNedomlel, řezbář, autor Betléma: „Pak je to ještě Mohelnický betlém, tak jsemletos dělal něco obdobného. Letos mimo toho bruntálského a mohelnického jsemvyrobil, nebo ještě dotvářím, třetí betlém do soukromých ruk a mezitím je ještěměsto Rýmařov.“</w:t>
      </w:r>
    </w:p>
    <w:p>
      <w:pPr/>
      <w:r>
        <w:rPr/>
        <w:t xml:space="preserve">Betlém obohacujekostel jen o Vánocích. Sestavit jej náročná práce. Začínat se musí už vpolovině listopadu.</w:t>
      </w:r>
    </w:p>
    <w:p>
      <w:pPr/>
      <w:r>
        <w:rPr/>
        <w:t xml:space="preserve">KarelePeschke, pastorační asistent: „Jak je ten betlém větší a větší každý rok, takje samozřejmě náročnější celá stavba, rozmístění jednotlivých sekcí, objektůfigurek. Začínám postupně od zámku v zadní části a postupuju dopředu.Betlém zaujímá už skoro 37 metrů čtverečních, což je polovina kaple sv. Kříže,kde je betlém každý rok vystavován.“</w:t>
      </w:r>
    </w:p>
    <w:p>
      <w:pPr/>
      <w:r>
        <w:rPr/>
        <w:t xml:space="preserve">Prohlídkabetléma v kostele začíná nedílně patřit k vánočním svátkům obyvatelBruntálu. </w:t>
      </w:r>
    </w:p>
    <w:p>
      <w:pPr/>
      <w:r>
        <w:rPr/>
        <w:t xml:space="preserve">KarelPeschke, pastorační asistent: „Betlém otevíráme oficiálně na půlnoční, popůlnoční mši svaté a pak je pro veřejnost přístupný od 25.12 do 1.1.následujícího roku každé odpoledne od 14 do17 hodin.“</w:t>
      </w:r>
    </w:p>
    <w:p>
      <w:pPr/>
      <w:r>
        <w:rPr/>
        <w:t xml:space="preserve">Betlémyv poslední obě získávají na oblibě a to určitě právem Jsou mnohem staršímsymbolem Vánoc, než dnešní stromečky.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711/bruntalsky-pohyblivy-betlem-se-dal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2026-05-19T13:37:09+02:00</dcterms:created>
  <dcterms:modified xsi:type="dcterms:W3CDTF">2026-05-19T13:37:09+02:00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