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azylového domu obdarují farníci</w:t>
      </w:r>
    </w:p>
    <w:p>
      <w:pPr/>
      <w:r>
        <w:rPr/>
        <w:t xml:space="preserve">Pro rodiny s dětmi je v azylovém domě v Novém Jičíně šest bytů a všechny jsou obsazené. Jeden volný je pouze v domě ve Straníku. Lidem, které zde nepříznivý osud zavál, se charita snaží připomínat všechny svátky a tradice, během roku. Vánoce jsou ale přece jen výjimečné.</w:t>
      </w:r>
    </w:p>
    <w:p>
      <w:pPr/>
      <w:r>
        <w:rPr/>
        <w:t xml:space="preserve">“Rodiny z farnosti dostaly fotky s průvodním dopisem a na základě toho dopisu zhruba vědí o tom dítěti, které si vybrali základní informace, aby mu mohli koupit pěkný dáreček,” uvedl Marcel Brož, ředitel Charity Nový Jičín.</w:t>
      </w:r>
    </w:p>
    <w:p>
      <w:pPr/>
      <w:r>
        <w:rPr/>
        <w:t xml:space="preserve">Poslední adventní neděli položí rodiny z farnosti dárky pro azylantské děti na oltář kostela. </w:t>
      </w:r>
    </w:p>
    <w:p>
      <w:pPr/>
      <w:r>
        <w:rPr/>
        <w:t xml:space="preserve">“A my je potom na Štědrý den se sociálními pracovnicemi rozdáváme. Takže je tady taková příjemná atmosféra, ale každý Štědrý den, který tu prožíváme, má svou specifickou krásu a vždy se moc těším, protože děti našich klientů jsou opravdu nadšené,” sdělil ředitel novojičínské charity. </w:t>
      </w:r>
    </w:p>
    <w:p>
      <w:pPr/>
      <w:r>
        <w:rPr/>
        <w:t xml:space="preserve">Připomenout štědrost Vánoc se snaží Charita také ostatním uživatelům azylového domu, ve kterém je z 90 procent obsazena kapacita pro samostatné muže, včetně noclehárny. </w:t>
      </w:r>
    </w:p>
    <w:p>
      <w:pPr/>
      <w:r>
        <w:rPr/>
        <w:t xml:space="preserve">“Co se týká úpravy provozu noclehárny, tak tady chlapi jsou celý den. Mohou být v teple, nemusí do té zimy,” zmínil Marcel Brož.  </w:t>
      </w:r>
    </w:p>
    <w:p>
      <w:pPr/>
      <w:r>
        <w:rPr/>
        <w:t xml:space="preserve">Společně se mohou i tito muži sejít u vánočního stromku ve společenské místnosti, zazpívat si koledy a dostanou i klasickou večeři - bramborový salát a kapra.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19/deti-z-azyloveho-domu-obdaruji-fa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2026-06-02T19:59:05+02:00</dcterms:created>
  <dcterms:modified xsi:type="dcterms:W3CDTF">2026-06-02T19:59:05+02:00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