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Obce Slováků</w:t>
      </w:r>
    </w:p>
    <w:p>
      <w:pPr/>
      <w:r>
        <w:rPr/>
        <w:t xml:space="preserve">Přivezl je do Karviné folklorní soubor Pohronci z Bánské Bystrice. Dohromady se dali před osmi lety.</w:t>
      </w:r>
    </w:p>
    <w:p>
      <w:pPr/>
      <w:r>
        <w:rPr/>
        <w:t xml:space="preserve">Vilma Krňávková, předsedkyně Obce Slováků Karviná: "Je to jediný soubor, který hraje na fujary, píšťaly, drumblu, harmoniku, takže velmi nás to oslovilo."</w:t>
      </w:r>
    </w:p>
    <w:p>
      <w:pPr/>
      <w:r>
        <w:rPr/>
        <w:t xml:space="preserve">Michal Fiĺo, vedoucí souboru Pohronci: "Předtím, než jsme vznikli,každý z nás působil v nějakém folklorním souboru. A protože pocházím z krásných horehronských dědin, Šumjac, Helpa, Pohorelá, u nás se hrála Betlémská hra. Na Vánoce proto, protože pastýři byli první, kteří se poklonili narozenému Ježíškovi."</w:t>
      </w:r>
    </w:p>
    <w:p>
      <w:pPr/>
      <w:r>
        <w:rPr/>
        <w:t xml:space="preserve">Krásná vánoční koleda Tichá noc zahraná na tradiční pastýřské nástroje fujary celé vystoupení Pohronců ukončila.</w:t>
      </w:r>
    </w:p>
    <w:p>
      <w:pPr/>
      <w:r>
        <w:rPr/>
        <w:t xml:space="preserve">Michal Fiĺo, vedoucí souboru Pohronci: "Je to náročná skladba a zvlášť, když ji hraje více fujaristů, máme tam i druhý hlas."</w:t>
      </w:r>
    </w:p>
    <w:p>
      <w:pPr/>
      <w:r>
        <w:rPr/>
        <w:t xml:space="preserve">Po vystoupení setkání pokračovalo povídáním o tradicích, které si ze Slovenska přivezli do Karviné. A také si lidé navzájem přáli.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40/vanocni-setkani-clenu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2026-07-12T18:22:02+02:00</dcterms:created>
  <dcterms:modified xsi:type="dcterms:W3CDTF">2026-07-12T18:22:02+02:00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