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20.12.2016,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zvažuje odkup brownfieldu ArcelorMittalu</w:t>
      </w:r>
    </w:p>
    <w:p>
      <w:pPr/>
      <w:r>
        <w:rPr/>
        <w:t xml:space="preserve">Společnost ArcelorMittal už před časem nabídla městu k prodeji zhruba tři čtvrtiny nevyužitého areálu bývalých válcoven plechu, které by mohlo dále využít pro potenciální investory. Vedení města se bylo v průmyslové zóně i podívat a na posledním jednání zastupitelů byla jedním z bodů i prezentace brownfieldu, aby se všichni členové zastupitelstva s celou věcí důkladněji seznámili.</w:t>
      </w:r>
    </w:p>
    <w:p>
      <w:pPr/>
      <w:r>
        <w:rPr/>
        <w:t xml:space="preserve">Ondřej Gongol, koordinátor prodeje neproduktivního majetku ArcelorMittal: “Byl jsem vedením pověřen, abych prezentoval záměry naší neproduktivní části závodu ve Frýdku. Jedná se o lokalitu asi 100 tisíc metrů čtverečních velkou a je na ní zhruba 15 budov.”</w:t>
      </w:r>
    </w:p>
    <w:p>
      <w:pPr/>
      <w:r>
        <w:rPr/>
        <w:t xml:space="preserve">Frýdek-Místek, který se stejně jako řada dalších měst v regionu potýká s nedostatkem pracovních míst, o odkupu uvažuje.</w:t>
      </w:r>
    </w:p>
    <w:p>
      <w:pPr/>
      <w:r>
        <w:rPr/>
        <w:t xml:space="preserve">Karel Deutscher (ČSSD), náměstek primátora města Frýdku-Místku: ”Město k tomu vedou tři hlavní důvody. Zaprvé, připravit si územní rezervu do budoucna. Zadruhé, když do toho město půjde, bude si rozhodovat, jaký průmysl tam skončí. Třetí důvod je ten, že v případě, že to necháme na Mittalu, tak ten prodá a pronajme jen části toho svého území, které jsou nejjednodušší a nejvyužitelnější, ale velká část zůstane nepřístupná. V případě, že do toho vstoupíme my, budeme se snažit to rozparcelovat a využít to území do posledního metru.”</w:t>
      </w:r>
    </w:p>
    <w:p>
      <w:pPr/>
      <w:r>
        <w:rPr/>
        <w:t xml:space="preserve">Zda město část nevyužitého areálu odkoupí či ne, bude rozhodovat zastupitelstvo. Jak se situace vyvine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754/fm-zvazuje-odkup-brownfieldu-arcelormit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2026-04-29T06:29:58+02:00</dcterms:created>
  <dcterms:modified xsi:type="dcterms:W3CDTF">2026-04-29T06:29:58+02:00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