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22.12.2016,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Krajské zastupitelstvo schválilo schodkový rozpočet</w:t>
      </w:r>
    </w:p>
    <w:p>
      <w:pPr/>
      <w:r>
        <w:rPr/>
        <w:t xml:space="preserve">Moravskoslezský kraj má rozpočet pro příští rok. Je schodkový. Počítá se v něm s příjmy necelých 7 miliard korun a s výdaji o téměř miliardu vyššími. Miliardový schodek bude využit k předfinancování evropských projektů a v průběhu roku se tedy bude snižovat, jak budou peníze propláceny. </w:t>
      </w:r>
    </w:p>
    <w:p>
      <w:pPr/>
      <w:r>
        <w:rPr/>
        <w:t xml:space="preserve">Ivo Vondrák (ANO 2011), hejtman MS kraje: “Mě velmi potěšilo to konsensuální projednávání celého toho rozpočtu, protože tam jsou věci, které tam byly dány z minula, ale jsou tam i věci nové, které koalice definuje, jako své programové cíle.”</w:t>
      </w:r>
    </w:p>
    <w:p>
      <w:pPr/>
      <w:r>
        <w:rPr/>
        <w:t xml:space="preserve">Pro rozpočet překvapivě hlasovala i opozice. Jeho základ byl totiž navržen v minulém volebním období a tak v něm zůstalo zachovány i některé priority opozičních zastupitelů. </w:t>
      </w:r>
    </w:p>
    <w:p>
      <w:pPr/>
      <w:r>
        <w:rPr/>
        <w:t xml:space="preserve">Miroslav Novák (ČSSD), zastupitel: “Předložený rozpočet beru jako ocenění práce bývalé koalice, protože z 98 procent je totožný, jak v parametrech, tak v prioritách.”</w:t>
      </w:r>
    </w:p>
    <w:p>
      <w:pPr/>
      <w:r>
        <w:rPr/>
        <w:t xml:space="preserve">Nové vedení kraje do rozpočtu například navíc zapracovalo 15 milionů na vědecko technologický park, 15 milionů na smart-region, 10 milionů na návrh vědecké knihovny a 65 milionů na sociální služby.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6782/krajske-zastupitelstvo-schvalilo-schodkovy-rozpoc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2026-05-30T19:00:25+02:00</dcterms:created>
  <dcterms:modified xsi:type="dcterms:W3CDTF">2026-05-30T19:00:25+02:00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