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9.1.2017,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Kopřivnici začali vyšetřovat příčiny požáru haly</w:t>
      </w:r>
    </w:p>
    <w:p>
      <w:pPr/>
      <w:r>
        <w:rPr/>
        <w:t xml:space="preserve">Tohle jsou následky nočního požáru v budově bývalé lisovny kopřivnické Tatry, se kterým 30 jednotek hasičů bojovalo 11 hodin. V budově sídlilo několik firem. Vyhořely sklady,  dřevozpracující dílna, výrobna oken i stanice technické kontroly. </w:t>
      </w:r>
    </w:p>
    <w:p>
      <w:pPr/>
      <w:r>
        <w:rPr/>
        <w:t xml:space="preserve">Tomáš Chuděj, majitel STK Kopřivnice: “ Já nevím co teď, ale pokud statika zůstane, tak náhradní provoz spustíme do třech měsíců, záleží, co řekne statik.”</w:t>
      </w:r>
    </w:p>
    <w:p>
      <w:pPr/>
      <w:r>
        <w:rPr/>
        <w:t xml:space="preserve">Přivolaný statik už stanovil podmínky, za kterých budou moci majitelé své objekty zprovoznit pod dohledem stavebního úřadu.</w:t>
      </w:r>
    </w:p>
    <w:p>
      <w:pPr/>
      <w:r>
        <w:rPr/>
        <w:t xml:space="preserve">Petr Kůdela, mluvčí HZS MSK: “My už jsme na základě statikova doporučení během neděle shazovali štítové zdi poničených objektů proto, aby nevzniklo nebezpečí pádu na sousední železniční trať.”</w:t>
      </w:r>
    </w:p>
    <w:p>
      <w:pPr/>
      <w:r>
        <w:rPr/>
        <w:t xml:space="preserve">Jakmile bylo bezpečné do objektu vstoupit, pustili se policisté do vyšetřování.</w:t>
      </w:r>
    </w:p>
    <w:p>
      <w:pPr/>
      <w:r>
        <w:rPr/>
        <w:t xml:space="preserve">Lenka Sikorová, mluvčí PČR MSK: “Jsme zahájili úkony trestního řízení pro trestný čin obecné ohrožení z nedbalosti, za což hrozí pachateli v případě  dopadení a prokázání viny až pětiletý pobyt za mřížemi.”</w:t>
      </w:r>
    </w:p>
    <w:p>
      <w:pPr/>
      <w:r>
        <w:rPr/>
        <w:t xml:space="preserve">Vstup do objektu je v současné době zakázán. Hasiči také připravují předání nezasažených částí objektu dalším majitelům. To by mělo proběhnout během úterý.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890/v-koprivnici-zacali-vysetrovat-priciny-pozaru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2026-05-08T09:50:15+02:00</dcterms:created>
  <dcterms:modified xsi:type="dcterms:W3CDTF">2026-05-08T09:50:15+02:00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