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23.1.2017, 20:34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sbírce darovali přes 300 tisíc korun</w:t>
      </w:r>
    </w:p>
    <w:p>
      <w:pPr/>
      <w:r>
        <w:rPr/>
        <w:t xml:space="preserve">Všech šedesát kasiček, které nosili koledníci po dva týdny na krku, je rozpečetěno. Slyšet je cinkání mincí a šustění bankovek. V Novém Jičíně počítá 10 lidí tři hodiny.</w:t>
      </w:r>
    </w:p>
    <w:p>
      <w:pPr/>
      <w:r>
        <w:rPr/>
        <w:t xml:space="preserve">“Městský úřad musí být vždy přítomen počítání takovýchto veřejných sbírek. Nejprve jsme počítali vždycky po dvojicích každou kasičku, potom jsme kontrolně počítali za každou hodnotu bankovek a nebo mincí,” uvedla Jana Holíková, finanční odbor MěÚ Nový Jičín. </w:t>
      </w:r>
    </w:p>
    <w:p>
      <w:pPr/>
      <w:r>
        <w:rPr/>
        <w:t xml:space="preserve">“Nový Jičín vybral krásných rekordních 312 482 korun,” sdělil výsledek Vojtěch Orlík, koordinátor Tříkrálové sbírky, Charita Nový Jičín. </w:t>
      </w:r>
    </w:p>
    <w:p>
      <w:pPr/>
      <w:r>
        <w:rPr/>
        <w:t xml:space="preserve">V loňském roce lidé ve městě a jeho místních částech přispěli 286 tisíci. Letos pokladničky naplnilo i více bankovek.</w:t>
      </w:r>
    </w:p>
    <w:p>
      <w:pPr/>
      <w:r>
        <w:rPr/>
        <w:t xml:space="preserve">“Nejvyšší bankovkou byla dvoutisícovka, ta byla jednou, ale pak kasičky měly různý obsah, měly dokonce až 14 tisíc,” dodal koordinátor Tříkrálové sbírky v Novém Jičíně.  </w:t>
      </w:r>
    </w:p>
    <w:p>
      <w:pPr/>
      <w:r>
        <w:rPr/>
        <w:t xml:space="preserve">Lidé ovšem do kasiček neházeli jen českou a platnou měnu. </w:t>
      </w:r>
    </w:p>
    <w:p>
      <w:pPr/>
      <w:r>
        <w:rPr/>
        <w:t xml:space="preserve">Vojtěch Orlík, koordinátor Tříkrálové sbírky, Charita Nový Jičín </w:t>
      </w:r>
    </w:p>
    <w:p>
      <w:pPr/>
      <w:r>
        <w:rPr/>
        <w:t xml:space="preserve">“Raritou, myslím si že letos největší, bylo mnoho euromincovek, a také Kuny a třeba papírová padesátikoruna a starý československý padesátník. Zahraniční měny jsem podle kurzu převedli na české koruny, ty se směnily pod dozorem městského úřadu,”  </w:t>
      </w:r>
    </w:p>
    <w:p>
      <w:pPr/>
      <w:r>
        <w:rPr/>
        <w:t xml:space="preserve">Marcel Brož, ředitel Charity Nový Jičín</w:t>
      </w:r>
    </w:p>
    <w:p>
      <w:pPr/>
      <w:r>
        <w:rPr/>
        <w:t xml:space="preserve">“Odtud půjdou peníze do banky, z banky poputují na ústředí a tam je rozdělí na ty naše jednotlivé charity, a ty peníze se nám zhruba do dvou tří měsíců vrátí sem zpátky,” </w:t>
      </w:r>
    </w:p>
    <w:p>
      <w:pPr/>
      <w:r>
        <w:rPr/>
        <w:t xml:space="preserve">Do každé místní charity se dostane zpět 65 procent výtěžku. Kde peníze konkrétně pomohou,  v tom už mají v Novém Jičíně jasno. </w:t>
      </w:r>
    </w:p>
    <w:p>
      <w:pPr/>
      <w:r>
        <w:rPr/>
        <w:t xml:space="preserve">“Můžeme začít kupovat kompenzační pomůcky, můžeme střádat plány, jak budeme shánět děti do fondu kroužky. Zjistili jsme, že máme kolem sebe rodiče, kteří nemají peníze na to, aby poslali děti do kroužků. Zatím jsem jim pomohli mimo oficiální fond, ale chceme, aby ta pomoc byla systémová,” vysvětlil ředitel novojičínské Charity.  </w:t>
      </w:r>
    </w:p>
    <w:p>
      <w:pPr/>
      <w:r>
        <w:rPr/>
        <w:t xml:space="preserve">Díky štědrosti místních se také naplní fond humanitární pomoci a veřejnost může opět dávat na novojičínskou charitu tipy na lidi, kteří takovou pomoc potřebují.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041/lide-ve-sbirce-darovali-pres-3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2026-07-10T08:23:47+02:00</dcterms:created>
  <dcterms:modified xsi:type="dcterms:W3CDTF">2026-07-10T08:23:47+02:00</dcterms:modified>
</cp:coreProperties>
</file>

<file path=docProps/custom.xml><?xml version="1.0" encoding="utf-8"?>
<Properties xmlns="http://schemas.openxmlformats.org/officeDocument/2006/custom-properties" xmlns:vt="http://schemas.openxmlformats.org/officeDocument/2006/docPropsVTypes"/>
</file>