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vzpomněli na sedmidenní válku</w:t>
      </w:r>
    </w:p>
    <w:p>
      <w:pPr/>
      <w:r>
        <w:rPr/>
        <w:t xml:space="preserve">Významná historická událost, o které se ale téměř nemluví. Konflikt mezi polskou a českou stranou o Karvinsko-těšínské území vyústil v sedmidenní boje. V pátek si tuto krátkou válku přišli někteří připomenout na městský hřbitov, kde jsou pochováni všichni čeští padlí. Zástupce muzea Těšínska pak ve stručnosti nastínil, jak k válečnému konfliktu vlastně došlo. </w:t>
      </w:r>
    </w:p>
    <w:p>
      <w:pPr/>
      <w:r>
        <w:rPr/>
        <w:t xml:space="preserve">"Příčinou krátkého ozbrojeného konfliktu byly státoprávní nároky nástupnických států Československa a Polska na území Těšínska po rozpadu Rakousko-Uherska," říká historik David Pindur.</w:t>
      </w:r>
    </w:p>
    <w:p>
      <w:pPr/>
      <w:r>
        <w:rPr/>
        <w:t xml:space="preserve">Proč se tato událost každoročně připomíná? Protože by si podle organizátorů hlavně ti mladší měli uvědomit, že vlast, ve které žijí, není samozřejmostí.</w:t>
      </w:r>
    </w:p>
    <w:p>
      <w:pPr/>
      <w:r>
        <w:rPr/>
        <w:t xml:space="preserve">"Pro naši omladinu je důležité, aby neopomněli ve své paměti a i tady tou přítomností a navštěvováním tady těchto památníků, protože je tady v Orlové jeden, ale jsou i roztroušené po různých hřbitovech taky. Je třeba tato místa navštěvovat a vštěpovat to potom i svým dětem, aby tato tradice byla zachována," říká organizátor pietního aktu Jiří Bílský.</w:t>
      </w:r>
    </w:p>
    <w:p>
      <w:pPr/>
      <w:r>
        <w:rPr/>
        <w:t xml:space="preserve">V rámci pietního aktu zazněla také česká a slovenská hymna, ty přišli zazpívat orlovští studenti. Organizátoři pak vyzvali účastníky vzpomínkové akce, aby uctili památku padlých minutou ticha a také zapálili svíčky.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064/v-orlove-vzpomneli-na-sedmidenni-v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2026-05-08T05:54:10+02:00</dcterms:created>
  <dcterms:modified xsi:type="dcterms:W3CDTF">2026-05-08T05:54:10+02:00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