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dotační program k 750. výročí zmínky o městě</w:t>
      </w:r>
    </w:p>
    <w:p>
      <w:pPr/>
      <w:r>
        <w:rPr/>
        <w:t xml:space="preserve">Další rok bohatý na oslavy. Ostravě se už v loňském roce osvědčilo grantové schéma věnované Shakespearovi. Letos proto zastupitelé vyhlásili dotační program zaměřený na historii města. </w:t>
      </w:r>
    </w:p>
    <w:p>
      <w:pPr/>
      <w:r>
        <w:rPr/>
        <w:t xml:space="preserve">"Máme připraveno velké množství různých akcí, které pořádá Ostrava společně s městským archivem, muzeem a dalšími institucemi a společnostmi. Ale protože v loňském roce jsme měli velmi dobrou zkušenost se Shakespearem, tak v letošním roce jsme připravili stejný dotační titul s částkou 850 tisíc korun, aby zájemci, kteří mají rádi historii a přijdou s nějakým hezkým nápadem, tak aby se zapojili do oslav," vysvětluje mluvčí ostravského magistrátu Andrea Vojkovská.</w:t>
      </w:r>
    </w:p>
    <w:p>
      <w:pPr/>
      <w:r>
        <w:rPr/>
        <w:t xml:space="preserve">Maximální výše příspěvku na jeden projekt je 50 000 Kč. Město podpoří  přípravu a realizaci představení, díla inspirovaná historií Ostravy, výstavy, přednášky a další aktivity. "Projekty musí být ukončeny do závěru letošního roku. Zájemci si už v těchto dnech mohou promýšlet, co by připravili. Termín pro podání žádostí je od 27. února do 10. března," dodává Andrea Vojkovská.</w:t>
      </w:r>
    </w:p>
    <w:p>
      <w:pPr/>
      <w:r>
        <w:rPr/>
        <w:t xml:space="preserve">Vyhlašování dotačních programů spojených s konkrétními tématy by se v Ostravě mohlo stát tradicí. Například v příštím roce se nabízí 90. výročí od úmrtí hudebního skladatele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50/ostrava-vyhlasila-dotacni-program-k-750-vyroci-zminky-o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