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2.2.2017,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pátrají po totožnosti podezřelé zlodějky</w:t>
      </w:r>
    </w:p>
    <w:p>
      <w:pPr/>
      <w:r>
        <w:rPr/>
        <w:t xml:space="preserve">Na záběrech vidíte ženu, se kterou by rádi hovořili hornosuští policisté. Průmyslová kamera totiž zaznamenala její pohyb v době, kdy se v místní restauraci kradlo.</w:t>
      </w:r>
    </w:p>
    <w:p>
      <w:pPr/>
      <w:r>
        <w:rPr/>
        <w:t xml:space="preserve">Zlatuše Viačková, mluvčí PČR Karviná: „Policisté OO PČR Horní Suchá pátrají po totožnosti neznámé ženy, která vešla do místní restaurace a pravděpodobně odcizila tablety, bezdrátovou tiskárnu pro elektronickou evidenci tržeb, zimní bundu, peněženku a další věci. Hodnota odcizených věcí je ve výši asi 35tisíc korun.“</w:t>
      </w:r>
    </w:p>
    <w:p>
      <w:pPr/>
      <w:r>
        <w:rPr/>
        <w:t xml:space="preserve">Podezřelá žena, je silnější postavy ve věku 55-60 let, vysoká 160-170 cm. Má dlouhé vlasy po ramena barvy špinavý blond. V době příchodu měla na sobě tmavé kalhoty, růžovou mikinu či svetr s bílými kulatými fleky, tmavé tenisky s bílou podrážkou a černou dámskou zimní bundu. Při odchodu ale měla už na sobě tu odcizenou, pánskou. Podle zatím zjištěných informací by se mohlo jednat o bezdomovkyni.</w:t>
      </w:r>
    </w:p>
    <w:p>
      <w:pPr/>
      <w:r>
        <w:rPr/>
        <w:t xml:space="preserve">Zlatuše Viačková, mluvčí PČR Karviná: „Jakékoli informace, které by nás dovedly k totožnosti neznámé ženy, přijmou policisté na obvodním oddělení Horní Suchá, nebo prostřednictvím linky 158.“</w:t>
      </w:r>
    </w:p>
    <w:p>
      <w:pPr/>
      <w:r>
        <w:rPr/>
        <w:t xml:space="preserve">V případě, že se podaří policistům prokázat podezřelé ženě krádež, hrozí ji až dvouleté odnětí svobody.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226/policiste-patraji-po-totoznosti-podezrele-zlodej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2026-09-26T12:59:08+02:00</dcterms:created>
  <dcterms:modified xsi:type="dcterms:W3CDTF">2026-09-26T12:59:08+02:00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