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Moravskoslezského kraje jednala v Karviné</w:t>
      </w:r>
    </w:p>
    <w:p>
      <w:pPr/>
      <w:r>
        <w:rPr/>
        <w:t xml:space="preserve">První výjezdní zasedání Rady MSK se uskutečnilo na zámku Fryštát v Karviné. Krajští radní na něm mimo jiné i diskutovali s představiteli Karviné o životním prostředí v souvislosti s kotlíkovými dotacemi, i o průmyslové zóně Nad Barborou. Ta je podle hejtmana Iva Vondráka ze všech chystaných zón nepřipravovanější.</w:t>
      </w:r>
    </w:p>
    <w:p>
      <w:pPr/>
      <w:r>
        <w:rPr/>
        <w:t xml:space="preserve">Ivo Vondrák, hejtman MSK : “Co si myslím, že by nám velmi pomohlo, kdyby majitel těchto pozemků se k tomu postavil čelem a nabídl nám výkupní ceny za symbolickou cenu.”</w:t>
      </w:r>
    </w:p>
    <w:p>
      <w:pPr/>
      <w:r>
        <w:rPr/>
        <w:t xml:space="preserve">Vše tedy teď záleží na majiteli pozemku, do březnového zasedání zastupitelstva kraje budou probíhat jednání o výkupu. Pokud k dohodě dojde, mělo by  v průmyslové zóně Nad Barborou vzniknout 3 500 pracovních míst. Dalším stěžejním tématem byla problematika životního prostředí v návaznosti na novu výzvu kotlíkové dotace.</w:t>
      </w:r>
    </w:p>
    <w:p>
      <w:pPr/>
      <w:r>
        <w:rPr/>
        <w:t xml:space="preserve">Jarmila Uvírová, náměstkyně hejtmana pro životní prostředí MSK: “Teď od 1.3. bude spuštěna doplňková kotlíková výzva, která bude na tepelná čerpadla a kotle na biomasu, kde bude alokováno 55 milionů korun.”</w:t>
      </w:r>
    </w:p>
    <w:p>
      <w:pPr/>
      <w:r>
        <w:rPr/>
        <w:t xml:space="preserve">K 31. březnu bude ministerstvem spuštěna nová výzva, kraj ji vyhlásí v letním období. Radní s primátorem města projednávali i projekty týkající se Karviné, otevřeli například problematiku revitalizace nebo téma týkající se obchvatu města.</w:t>
      </w:r>
    </w:p>
    <w:p>
      <w:pPr/>
      <w:r>
        <w:rPr/>
        <w:t xml:space="preserve">Tomáš Hanzel, primátor Karviné: “Jsme se dohodli na tom, že kraj bude maximálně podporovat akci obchvatu města Karviné, abychom mohli vytlačit tranzit z města.”</w:t>
      </w:r>
    </w:p>
    <w:p>
      <w:pPr/>
      <w:r>
        <w:rPr/>
        <w:t xml:space="preserve">Po jednání se rada kraje sešla ještě se starosty přilehlých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274/rada-moravskoslezskeho-kraje-jedna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2026-04-15T01:30:34+02:00</dcterms:created>
  <dcterms:modified xsi:type="dcterms:W3CDTF">2026-04-15T01:30:34+02:00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